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华文中宋" w:hAnsi="华文中宋" w:eastAsia="华文中宋"/>
          <w:b/>
          <w:sz w:val="44"/>
          <w:szCs w:val="44"/>
        </w:rPr>
      </w:pPr>
      <w:r>
        <w:rPr>
          <w:rFonts w:hint="eastAsia" w:ascii="华文中宋" w:hAnsi="华文中宋" w:eastAsia="华文中宋"/>
          <w:b/>
          <w:sz w:val="44"/>
          <w:szCs w:val="44"/>
        </w:rPr>
        <w:t>2016年安吉县创业型乡镇（街道）建设情况评分表</w:t>
      </w:r>
    </w:p>
    <w:tbl>
      <w:tblPr>
        <w:tblStyle w:val="3"/>
        <w:tblW w:w="13751" w:type="dxa"/>
        <w:jc w:val="center"/>
        <w:tblInd w:w="0" w:type="dxa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57" w:type="dxa"/>
          <w:bottom w:w="0" w:type="dxa"/>
          <w:right w:w="57" w:type="dxa"/>
        </w:tblCellMar>
      </w:tblPr>
      <w:tblGrid>
        <w:gridCol w:w="1166"/>
        <w:gridCol w:w="2608"/>
        <w:gridCol w:w="630"/>
        <w:gridCol w:w="4305"/>
        <w:gridCol w:w="3270"/>
        <w:gridCol w:w="872"/>
        <w:gridCol w:w="900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512" w:hRule="atLeast"/>
          <w:jc w:val="center"/>
        </w:trPr>
        <w:tc>
          <w:tcPr>
            <w:tcW w:w="1166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/>
                <w:b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b/>
                <w:color w:val="000000"/>
                <w:kern w:val="0"/>
                <w:szCs w:val="21"/>
              </w:rPr>
              <w:t>考评内容</w:t>
            </w:r>
          </w:p>
        </w:tc>
        <w:tc>
          <w:tcPr>
            <w:tcW w:w="2608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/>
                <w:b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b/>
                <w:color w:val="000000"/>
                <w:kern w:val="0"/>
                <w:szCs w:val="21"/>
              </w:rPr>
              <w:t>具体工作</w:t>
            </w:r>
          </w:p>
        </w:tc>
        <w:tc>
          <w:tcPr>
            <w:tcW w:w="630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/>
                <w:b/>
                <w:color w:val="000000"/>
                <w:kern w:val="0"/>
                <w:szCs w:val="21"/>
              </w:rPr>
            </w:pPr>
            <w:r>
              <w:rPr>
                <w:rFonts w:ascii="宋体" w:hAnsi="宋体"/>
                <w:b/>
                <w:color w:val="000000"/>
                <w:kern w:val="0"/>
                <w:szCs w:val="21"/>
              </w:rPr>
              <w:t>分值</w:t>
            </w:r>
          </w:p>
        </w:tc>
        <w:tc>
          <w:tcPr>
            <w:tcW w:w="4305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/>
                <w:b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b/>
                <w:color w:val="000000"/>
                <w:kern w:val="0"/>
                <w:szCs w:val="21"/>
              </w:rPr>
              <w:t>评分标准</w:t>
            </w:r>
          </w:p>
        </w:tc>
        <w:tc>
          <w:tcPr>
            <w:tcW w:w="3270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/>
                <w:b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b/>
                <w:color w:val="000000"/>
                <w:kern w:val="0"/>
                <w:szCs w:val="21"/>
              </w:rPr>
              <w:t>提供资料</w:t>
            </w:r>
          </w:p>
        </w:tc>
        <w:tc>
          <w:tcPr>
            <w:tcW w:w="872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/>
                <w:b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b/>
                <w:color w:val="000000"/>
                <w:kern w:val="0"/>
                <w:szCs w:val="21"/>
              </w:rPr>
              <w:t>自评分</w:t>
            </w:r>
          </w:p>
        </w:tc>
        <w:tc>
          <w:tcPr>
            <w:tcW w:w="900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/>
                <w:b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b/>
                <w:color w:val="000000"/>
                <w:kern w:val="0"/>
                <w:szCs w:val="21"/>
              </w:rPr>
              <w:t>考核分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410" w:hRule="atLeast"/>
          <w:jc w:val="center"/>
        </w:trPr>
        <w:tc>
          <w:tcPr>
            <w:tcW w:w="1166" w:type="dxa"/>
            <w:vMerge w:val="restart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组织工作</w:t>
            </w:r>
          </w:p>
          <w:p>
            <w:pPr>
              <w:widowControl/>
              <w:spacing w:line="300" w:lineRule="exact"/>
              <w:jc w:val="center"/>
              <w:rPr>
                <w:rFonts w:hint="eastAsia"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（10分）</w:t>
            </w:r>
          </w:p>
        </w:tc>
        <w:tc>
          <w:tcPr>
            <w:tcW w:w="2608" w:type="dxa"/>
            <w:vAlign w:val="center"/>
          </w:tcPr>
          <w:p>
            <w:pPr>
              <w:widowControl/>
              <w:spacing w:line="300" w:lineRule="exact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1、工作重视程度</w:t>
            </w:r>
          </w:p>
        </w:tc>
        <w:tc>
          <w:tcPr>
            <w:tcW w:w="630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3</w:t>
            </w:r>
          </w:p>
        </w:tc>
        <w:tc>
          <w:tcPr>
            <w:tcW w:w="4305" w:type="dxa"/>
            <w:vAlign w:val="center"/>
          </w:tcPr>
          <w:p>
            <w:pPr>
              <w:widowControl/>
              <w:spacing w:line="300" w:lineRule="exact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成立建设领导小组，专题布置建设工作得3分，不建立工作机制不得分。</w:t>
            </w:r>
          </w:p>
        </w:tc>
        <w:tc>
          <w:tcPr>
            <w:tcW w:w="3270" w:type="dxa"/>
            <w:vAlign w:val="center"/>
          </w:tcPr>
          <w:p>
            <w:pPr>
              <w:widowControl/>
              <w:spacing w:line="300" w:lineRule="exact"/>
              <w:rPr>
                <w:rFonts w:hint="eastAsia"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提供领导小组文件或会议记录、分工情况</w:t>
            </w:r>
          </w:p>
        </w:tc>
        <w:tc>
          <w:tcPr>
            <w:tcW w:w="872" w:type="dxa"/>
            <w:vAlign w:val="center"/>
          </w:tcPr>
          <w:p>
            <w:pPr>
              <w:widowControl/>
              <w:spacing w:line="300" w:lineRule="exact"/>
              <w:rPr>
                <w:rFonts w:hint="eastAsia" w:ascii="宋体" w:hAnsi="宋体"/>
                <w:color w:val="000000"/>
                <w:kern w:val="0"/>
                <w:szCs w:val="21"/>
              </w:rPr>
            </w:pPr>
          </w:p>
        </w:tc>
        <w:tc>
          <w:tcPr>
            <w:tcW w:w="900" w:type="dxa"/>
            <w:vAlign w:val="center"/>
          </w:tcPr>
          <w:p>
            <w:pPr>
              <w:widowControl/>
              <w:spacing w:line="300" w:lineRule="exact"/>
              <w:rPr>
                <w:rFonts w:hint="eastAsia" w:ascii="宋体" w:hAnsi="宋体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725" w:hRule="atLeast"/>
          <w:jc w:val="center"/>
        </w:trPr>
        <w:tc>
          <w:tcPr>
            <w:tcW w:w="1166" w:type="dxa"/>
            <w:vMerge w:val="continue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/>
                <w:color w:val="000000"/>
                <w:kern w:val="0"/>
                <w:szCs w:val="21"/>
              </w:rPr>
            </w:pPr>
          </w:p>
        </w:tc>
        <w:tc>
          <w:tcPr>
            <w:tcW w:w="2608" w:type="dxa"/>
            <w:vAlign w:val="center"/>
          </w:tcPr>
          <w:p>
            <w:pPr>
              <w:widowControl/>
              <w:spacing w:line="300" w:lineRule="exact"/>
              <w:rPr>
                <w:rFonts w:hint="eastAsia"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2、制订工作方案和计划</w:t>
            </w:r>
          </w:p>
        </w:tc>
        <w:tc>
          <w:tcPr>
            <w:tcW w:w="630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3</w:t>
            </w:r>
          </w:p>
        </w:tc>
        <w:tc>
          <w:tcPr>
            <w:tcW w:w="4305" w:type="dxa"/>
            <w:vAlign w:val="center"/>
          </w:tcPr>
          <w:p>
            <w:pPr>
              <w:widowControl/>
              <w:spacing w:line="300" w:lineRule="exact"/>
              <w:rPr>
                <w:rFonts w:hint="eastAsia" w:ascii="宋体" w:hAnsi="宋体"/>
                <w:color w:val="000000"/>
                <w:kern w:val="0"/>
                <w:szCs w:val="21"/>
              </w:rPr>
            </w:pPr>
            <w:r>
              <w:rPr>
                <w:rFonts w:ascii="宋体" w:hAnsi="宋体"/>
                <w:color w:val="000000"/>
                <w:kern w:val="0"/>
                <w:szCs w:val="21"/>
              </w:rPr>
              <w:t>制订</w:t>
            </w: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目标清晰、分工明确、操作性强的</w:t>
            </w:r>
            <w:r>
              <w:rPr>
                <w:rFonts w:ascii="宋体" w:hAnsi="宋体"/>
                <w:color w:val="000000"/>
                <w:kern w:val="0"/>
                <w:szCs w:val="21"/>
              </w:rPr>
              <w:t>工作方案</w:t>
            </w: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和工作计划得3分，一般方案得2分，无方案不得分。</w:t>
            </w:r>
          </w:p>
        </w:tc>
        <w:tc>
          <w:tcPr>
            <w:tcW w:w="3270" w:type="dxa"/>
            <w:vAlign w:val="center"/>
          </w:tcPr>
          <w:p>
            <w:pPr>
              <w:widowControl/>
              <w:spacing w:line="300" w:lineRule="exact"/>
              <w:rPr>
                <w:rFonts w:hint="eastAsia"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提供工作方案和工作计划</w:t>
            </w:r>
          </w:p>
        </w:tc>
        <w:tc>
          <w:tcPr>
            <w:tcW w:w="872" w:type="dxa"/>
            <w:vAlign w:val="center"/>
          </w:tcPr>
          <w:p>
            <w:pPr>
              <w:widowControl/>
              <w:spacing w:line="300" w:lineRule="exact"/>
              <w:rPr>
                <w:rFonts w:hint="eastAsia" w:ascii="宋体" w:hAnsi="宋体"/>
                <w:color w:val="000000"/>
                <w:kern w:val="0"/>
                <w:szCs w:val="21"/>
              </w:rPr>
            </w:pPr>
          </w:p>
        </w:tc>
        <w:tc>
          <w:tcPr>
            <w:tcW w:w="900" w:type="dxa"/>
            <w:vAlign w:val="center"/>
          </w:tcPr>
          <w:p>
            <w:pPr>
              <w:widowControl/>
              <w:spacing w:line="300" w:lineRule="exact"/>
              <w:rPr>
                <w:rFonts w:hint="eastAsia" w:ascii="宋体" w:hAnsi="宋体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740" w:hRule="atLeast"/>
          <w:jc w:val="center"/>
        </w:trPr>
        <w:tc>
          <w:tcPr>
            <w:tcW w:w="1166" w:type="dxa"/>
            <w:vMerge w:val="continue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/>
                <w:color w:val="000000"/>
                <w:kern w:val="0"/>
                <w:szCs w:val="21"/>
              </w:rPr>
            </w:pPr>
          </w:p>
        </w:tc>
        <w:tc>
          <w:tcPr>
            <w:tcW w:w="2608" w:type="dxa"/>
            <w:vAlign w:val="center"/>
          </w:tcPr>
          <w:p>
            <w:pPr>
              <w:widowControl/>
              <w:spacing w:line="300" w:lineRule="exact"/>
              <w:rPr>
                <w:rFonts w:hint="eastAsia"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3、指导辖区内村（社区）建设</w:t>
            </w:r>
          </w:p>
        </w:tc>
        <w:tc>
          <w:tcPr>
            <w:tcW w:w="630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4</w:t>
            </w:r>
          </w:p>
        </w:tc>
        <w:tc>
          <w:tcPr>
            <w:tcW w:w="4305" w:type="dxa"/>
            <w:vAlign w:val="center"/>
          </w:tcPr>
          <w:p>
            <w:pPr>
              <w:widowControl/>
              <w:spacing w:line="300" w:lineRule="exact"/>
              <w:rPr>
                <w:rFonts w:hint="eastAsia"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有效开展辖区内创业型村（社区）建设指导工作，当年申报的村(社区)全部优秀通过得4分，良好、合格按比例得分。</w:t>
            </w:r>
          </w:p>
        </w:tc>
        <w:tc>
          <w:tcPr>
            <w:tcW w:w="3270" w:type="dxa"/>
            <w:vAlign w:val="center"/>
          </w:tcPr>
          <w:p>
            <w:pPr>
              <w:widowControl/>
              <w:spacing w:line="300" w:lineRule="exact"/>
              <w:rPr>
                <w:rFonts w:hint="eastAsia"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年终辖区内村（社区）建设结果</w:t>
            </w:r>
          </w:p>
        </w:tc>
        <w:tc>
          <w:tcPr>
            <w:tcW w:w="872" w:type="dxa"/>
            <w:vAlign w:val="center"/>
          </w:tcPr>
          <w:p>
            <w:pPr>
              <w:widowControl/>
              <w:spacing w:line="300" w:lineRule="exact"/>
              <w:rPr>
                <w:rFonts w:hint="eastAsia" w:ascii="宋体" w:hAnsi="宋体"/>
                <w:color w:val="000000"/>
                <w:kern w:val="0"/>
                <w:szCs w:val="21"/>
              </w:rPr>
            </w:pPr>
          </w:p>
        </w:tc>
        <w:tc>
          <w:tcPr>
            <w:tcW w:w="900" w:type="dxa"/>
            <w:vAlign w:val="center"/>
          </w:tcPr>
          <w:p>
            <w:pPr>
              <w:widowControl/>
              <w:spacing w:line="300" w:lineRule="exact"/>
              <w:rPr>
                <w:rFonts w:hint="eastAsia" w:ascii="宋体" w:hAnsi="宋体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470" w:hRule="atLeast"/>
          <w:jc w:val="center"/>
        </w:trPr>
        <w:tc>
          <w:tcPr>
            <w:tcW w:w="1166" w:type="dxa"/>
            <w:vMerge w:val="restart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网络基础</w:t>
            </w:r>
          </w:p>
          <w:p>
            <w:pPr>
              <w:widowControl/>
              <w:spacing w:line="300" w:lineRule="exact"/>
              <w:jc w:val="center"/>
              <w:rPr>
                <w:rFonts w:hint="eastAsia"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（20分）</w:t>
            </w:r>
          </w:p>
        </w:tc>
        <w:tc>
          <w:tcPr>
            <w:tcW w:w="2608" w:type="dxa"/>
            <w:vAlign w:val="center"/>
          </w:tcPr>
          <w:p>
            <w:pPr>
              <w:widowControl/>
              <w:spacing w:line="300" w:lineRule="exact"/>
              <w:rPr>
                <w:rFonts w:hint="eastAsia"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4、人力资源信息系统维护</w:t>
            </w:r>
          </w:p>
        </w:tc>
        <w:tc>
          <w:tcPr>
            <w:tcW w:w="630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10</w:t>
            </w:r>
          </w:p>
        </w:tc>
        <w:tc>
          <w:tcPr>
            <w:tcW w:w="4305" w:type="dxa"/>
            <w:vAlign w:val="center"/>
          </w:tcPr>
          <w:p>
            <w:pPr>
              <w:widowControl/>
              <w:spacing w:line="300" w:lineRule="exact"/>
              <w:rPr>
                <w:rFonts w:hint="eastAsia"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辖区信息数据准确率95%及以上得10分，90%—95%得5分，90%以下不得分</w:t>
            </w:r>
          </w:p>
        </w:tc>
        <w:tc>
          <w:tcPr>
            <w:tcW w:w="3270" w:type="dxa"/>
            <w:vAlign w:val="center"/>
          </w:tcPr>
          <w:p>
            <w:pPr>
              <w:widowControl/>
              <w:spacing w:line="300" w:lineRule="exact"/>
              <w:rPr>
                <w:rFonts w:hint="eastAsia"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后台信息数据</w:t>
            </w:r>
          </w:p>
        </w:tc>
        <w:tc>
          <w:tcPr>
            <w:tcW w:w="872" w:type="dxa"/>
            <w:vAlign w:val="center"/>
          </w:tcPr>
          <w:p>
            <w:pPr>
              <w:widowControl/>
              <w:spacing w:line="300" w:lineRule="exact"/>
              <w:rPr>
                <w:rFonts w:hint="eastAsia" w:ascii="宋体" w:hAnsi="宋体"/>
                <w:color w:val="000000"/>
                <w:kern w:val="0"/>
                <w:szCs w:val="21"/>
              </w:rPr>
            </w:pPr>
          </w:p>
        </w:tc>
        <w:tc>
          <w:tcPr>
            <w:tcW w:w="900" w:type="dxa"/>
            <w:vAlign w:val="center"/>
          </w:tcPr>
          <w:p>
            <w:pPr>
              <w:widowControl/>
              <w:spacing w:line="300" w:lineRule="exact"/>
              <w:rPr>
                <w:rFonts w:hint="eastAsia" w:ascii="宋体" w:hAnsi="宋体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755" w:hRule="atLeast"/>
          <w:jc w:val="center"/>
        </w:trPr>
        <w:tc>
          <w:tcPr>
            <w:tcW w:w="1166" w:type="dxa"/>
            <w:vMerge w:val="continue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</w:p>
        </w:tc>
        <w:tc>
          <w:tcPr>
            <w:tcW w:w="2608" w:type="dxa"/>
            <w:vAlign w:val="center"/>
          </w:tcPr>
          <w:p>
            <w:pPr>
              <w:widowControl/>
              <w:spacing w:line="300" w:lineRule="exact"/>
              <w:rPr>
                <w:rFonts w:hint="eastAsia"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5、创业人员动态管理</w:t>
            </w:r>
          </w:p>
        </w:tc>
        <w:tc>
          <w:tcPr>
            <w:tcW w:w="630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10</w:t>
            </w:r>
          </w:p>
        </w:tc>
        <w:tc>
          <w:tcPr>
            <w:tcW w:w="4305" w:type="dxa"/>
            <w:vAlign w:val="center"/>
          </w:tcPr>
          <w:p>
            <w:pPr>
              <w:widowControl/>
              <w:spacing w:line="300" w:lineRule="exact"/>
              <w:rPr>
                <w:rFonts w:hint="eastAsia"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建立大学生和重点群体创业人员信息库得5分，不建不得分；全面实施动态管理得5分，部分信息完善得2分，不维护不得分。</w:t>
            </w:r>
          </w:p>
        </w:tc>
        <w:tc>
          <w:tcPr>
            <w:tcW w:w="3270" w:type="dxa"/>
            <w:vAlign w:val="center"/>
          </w:tcPr>
          <w:p>
            <w:pPr>
              <w:widowControl/>
              <w:spacing w:line="300" w:lineRule="exact"/>
              <w:rPr>
                <w:rFonts w:hint="eastAsia"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基础台帐和后台信息数据</w:t>
            </w:r>
          </w:p>
        </w:tc>
        <w:tc>
          <w:tcPr>
            <w:tcW w:w="872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/>
                <w:color w:val="000000"/>
                <w:kern w:val="0"/>
                <w:szCs w:val="21"/>
              </w:rPr>
            </w:pPr>
          </w:p>
        </w:tc>
        <w:tc>
          <w:tcPr>
            <w:tcW w:w="900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90" w:hRule="atLeast"/>
          <w:jc w:val="center"/>
        </w:trPr>
        <w:tc>
          <w:tcPr>
            <w:tcW w:w="1166" w:type="dxa"/>
            <w:vMerge w:val="restart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培训工作</w:t>
            </w:r>
          </w:p>
          <w:p>
            <w:pPr>
              <w:widowControl/>
              <w:spacing w:line="300" w:lineRule="exact"/>
              <w:jc w:val="center"/>
              <w:rPr>
                <w:rFonts w:hint="eastAsia"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（10分）</w:t>
            </w:r>
          </w:p>
        </w:tc>
        <w:tc>
          <w:tcPr>
            <w:tcW w:w="2608" w:type="dxa"/>
            <w:vAlign w:val="center"/>
          </w:tcPr>
          <w:p>
            <w:pPr>
              <w:widowControl/>
              <w:spacing w:line="300" w:lineRule="exact"/>
              <w:rPr>
                <w:rFonts w:hint="eastAsia"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6、完成电商创业培训</w:t>
            </w:r>
          </w:p>
        </w:tc>
        <w:tc>
          <w:tcPr>
            <w:tcW w:w="630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5</w:t>
            </w:r>
          </w:p>
        </w:tc>
        <w:tc>
          <w:tcPr>
            <w:tcW w:w="4305" w:type="dxa"/>
            <w:vAlign w:val="center"/>
          </w:tcPr>
          <w:p>
            <w:pPr>
              <w:widowControl/>
              <w:spacing w:line="300" w:lineRule="exact"/>
              <w:rPr>
                <w:rFonts w:hint="eastAsia"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根据目标任务开展电商人才培训并且效果良好得5分，效果一般得2分，不开展不得分。</w:t>
            </w:r>
          </w:p>
        </w:tc>
        <w:tc>
          <w:tcPr>
            <w:tcW w:w="3270" w:type="dxa"/>
            <w:vAlign w:val="center"/>
          </w:tcPr>
          <w:p>
            <w:pPr>
              <w:widowControl/>
              <w:spacing w:line="300" w:lineRule="exact"/>
              <w:rPr>
                <w:rFonts w:hint="eastAsia"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电商人才培训资料台帐</w:t>
            </w:r>
          </w:p>
        </w:tc>
        <w:tc>
          <w:tcPr>
            <w:tcW w:w="872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</w:p>
        </w:tc>
        <w:tc>
          <w:tcPr>
            <w:tcW w:w="900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818" w:hRule="atLeast"/>
          <w:jc w:val="center"/>
        </w:trPr>
        <w:tc>
          <w:tcPr>
            <w:tcW w:w="1166" w:type="dxa"/>
            <w:vMerge w:val="continue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</w:p>
        </w:tc>
        <w:tc>
          <w:tcPr>
            <w:tcW w:w="2608" w:type="dxa"/>
            <w:vAlign w:val="center"/>
          </w:tcPr>
          <w:p>
            <w:pPr>
              <w:widowControl/>
              <w:spacing w:line="300" w:lineRule="exact"/>
              <w:rPr>
                <w:rFonts w:hint="eastAsia"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7、组织实施各类创业培训，并做好后续跟踪服务</w:t>
            </w:r>
          </w:p>
        </w:tc>
        <w:tc>
          <w:tcPr>
            <w:tcW w:w="630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5</w:t>
            </w:r>
          </w:p>
        </w:tc>
        <w:tc>
          <w:tcPr>
            <w:tcW w:w="4305" w:type="dxa"/>
            <w:vAlign w:val="center"/>
          </w:tcPr>
          <w:p>
            <w:pPr>
              <w:widowControl/>
              <w:spacing w:line="300" w:lineRule="exact"/>
              <w:rPr>
                <w:rFonts w:hint="eastAsia"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自己组织培训得3分，组织人员参加培训机构培训得2分，培训后续有跟踪得2分，不跟踪不得分。</w:t>
            </w:r>
          </w:p>
        </w:tc>
        <w:tc>
          <w:tcPr>
            <w:tcW w:w="3270" w:type="dxa"/>
            <w:vAlign w:val="center"/>
          </w:tcPr>
          <w:p>
            <w:pPr>
              <w:widowControl/>
              <w:spacing w:line="300" w:lineRule="exact"/>
              <w:rPr>
                <w:rFonts w:hint="eastAsia"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培训实施记录、相关资料图片、培训人员名单以及后续服务台帐</w:t>
            </w:r>
          </w:p>
        </w:tc>
        <w:tc>
          <w:tcPr>
            <w:tcW w:w="872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</w:p>
        </w:tc>
        <w:tc>
          <w:tcPr>
            <w:tcW w:w="900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725" w:hRule="atLeast"/>
          <w:jc w:val="center"/>
        </w:trPr>
        <w:tc>
          <w:tcPr>
            <w:tcW w:w="1166" w:type="dxa"/>
            <w:vMerge w:val="restart"/>
            <w:vAlign w:val="center"/>
          </w:tcPr>
          <w:p>
            <w:pPr>
              <w:widowControl/>
              <w:spacing w:line="300" w:lineRule="exact"/>
              <w:rPr>
                <w:rFonts w:hint="eastAsia" w:ascii="宋体" w:hAnsi="宋体"/>
                <w:color w:val="000000"/>
                <w:kern w:val="0"/>
                <w:szCs w:val="21"/>
              </w:rPr>
            </w:pPr>
          </w:p>
          <w:p>
            <w:pPr>
              <w:widowControl/>
              <w:spacing w:line="300" w:lineRule="exact"/>
              <w:jc w:val="center"/>
              <w:rPr>
                <w:rFonts w:hint="eastAsia"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政策落实</w:t>
            </w:r>
          </w:p>
          <w:p>
            <w:pPr>
              <w:widowControl/>
              <w:spacing w:line="300" w:lineRule="exact"/>
              <w:jc w:val="center"/>
              <w:rPr>
                <w:rFonts w:hint="eastAsia"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（15分）</w:t>
            </w:r>
          </w:p>
        </w:tc>
        <w:tc>
          <w:tcPr>
            <w:tcW w:w="2608" w:type="dxa"/>
            <w:vAlign w:val="center"/>
          </w:tcPr>
          <w:p>
            <w:pPr>
              <w:widowControl/>
              <w:spacing w:line="300" w:lineRule="exact"/>
              <w:rPr>
                <w:rFonts w:hint="eastAsia"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8、各种形式进政策推介，辖区内政策知晓率高</w:t>
            </w:r>
          </w:p>
        </w:tc>
        <w:tc>
          <w:tcPr>
            <w:tcW w:w="630" w:type="dxa"/>
            <w:vAlign w:val="center"/>
          </w:tcPr>
          <w:p>
            <w:pPr>
              <w:widowControl/>
              <w:spacing w:line="300" w:lineRule="exact"/>
              <w:rPr>
                <w:rFonts w:hint="eastAsia"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 xml:space="preserve">  5</w:t>
            </w:r>
          </w:p>
        </w:tc>
        <w:tc>
          <w:tcPr>
            <w:tcW w:w="4305" w:type="dxa"/>
            <w:vAlign w:val="center"/>
          </w:tcPr>
          <w:p>
            <w:pPr>
              <w:widowControl/>
              <w:spacing w:line="300" w:lineRule="exact"/>
              <w:rPr>
                <w:rFonts w:hint="eastAsia"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开展各种形式政策推介，受众对象政策知晓率高得5分，知晓率一般酌情扣分。</w:t>
            </w:r>
          </w:p>
        </w:tc>
        <w:tc>
          <w:tcPr>
            <w:tcW w:w="3270" w:type="dxa"/>
            <w:vAlign w:val="center"/>
          </w:tcPr>
          <w:p>
            <w:pPr>
              <w:widowControl/>
              <w:spacing w:line="300" w:lineRule="exact"/>
              <w:rPr>
                <w:rFonts w:hint="eastAsia"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政策推介活动资料，抽查政策知晓率</w:t>
            </w:r>
          </w:p>
        </w:tc>
        <w:tc>
          <w:tcPr>
            <w:tcW w:w="872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</w:p>
        </w:tc>
        <w:tc>
          <w:tcPr>
            <w:tcW w:w="900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470" w:hRule="atLeast"/>
          <w:jc w:val="center"/>
        </w:trPr>
        <w:tc>
          <w:tcPr>
            <w:tcW w:w="1166" w:type="dxa"/>
            <w:vMerge w:val="continue"/>
            <w:vAlign w:val="center"/>
          </w:tcPr>
          <w:p>
            <w:pPr>
              <w:widowControl/>
              <w:spacing w:line="300" w:lineRule="exact"/>
              <w:rPr>
                <w:rFonts w:hint="eastAsia" w:ascii="宋体" w:hAnsi="宋体"/>
                <w:color w:val="000000"/>
                <w:kern w:val="0"/>
                <w:szCs w:val="21"/>
              </w:rPr>
            </w:pPr>
          </w:p>
        </w:tc>
        <w:tc>
          <w:tcPr>
            <w:tcW w:w="2608" w:type="dxa"/>
            <w:vAlign w:val="center"/>
          </w:tcPr>
          <w:p>
            <w:pPr>
              <w:widowControl/>
              <w:spacing w:line="300" w:lineRule="exact"/>
              <w:rPr>
                <w:rFonts w:hint="eastAsia"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9、落实一次性创业补贴情况</w:t>
            </w:r>
          </w:p>
        </w:tc>
        <w:tc>
          <w:tcPr>
            <w:tcW w:w="630" w:type="dxa"/>
            <w:vAlign w:val="center"/>
          </w:tcPr>
          <w:p>
            <w:pPr>
              <w:widowControl/>
              <w:spacing w:line="300" w:lineRule="exact"/>
              <w:rPr>
                <w:rFonts w:hint="eastAsia"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 xml:space="preserve">  5</w:t>
            </w:r>
          </w:p>
        </w:tc>
        <w:tc>
          <w:tcPr>
            <w:tcW w:w="4305" w:type="dxa"/>
            <w:vAlign w:val="center"/>
          </w:tcPr>
          <w:p>
            <w:pPr>
              <w:widowControl/>
              <w:spacing w:line="300" w:lineRule="exact"/>
              <w:rPr>
                <w:rFonts w:hint="eastAsia"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达到符合条件人员90%以上得5分，每下降5%扣1分。</w:t>
            </w:r>
          </w:p>
        </w:tc>
        <w:tc>
          <w:tcPr>
            <w:tcW w:w="3270" w:type="dxa"/>
            <w:vAlign w:val="center"/>
          </w:tcPr>
          <w:p>
            <w:pPr>
              <w:widowControl/>
              <w:spacing w:line="300" w:lineRule="exact"/>
              <w:rPr>
                <w:rFonts w:hint="eastAsia"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提供本辖区内创业成功人员名单及申报一次性补贴人员名单</w:t>
            </w:r>
          </w:p>
        </w:tc>
        <w:tc>
          <w:tcPr>
            <w:tcW w:w="872" w:type="dxa"/>
            <w:vAlign w:val="center"/>
          </w:tcPr>
          <w:p>
            <w:pPr>
              <w:widowControl/>
              <w:spacing w:line="300" w:lineRule="exact"/>
              <w:rPr>
                <w:rFonts w:hint="eastAsia" w:ascii="宋体" w:hAnsi="宋体"/>
                <w:color w:val="000000"/>
                <w:kern w:val="0"/>
                <w:szCs w:val="21"/>
              </w:rPr>
            </w:pPr>
          </w:p>
        </w:tc>
        <w:tc>
          <w:tcPr>
            <w:tcW w:w="900" w:type="dxa"/>
            <w:vAlign w:val="center"/>
          </w:tcPr>
          <w:p>
            <w:pPr>
              <w:widowControl/>
              <w:spacing w:line="300" w:lineRule="exact"/>
              <w:rPr>
                <w:rFonts w:hint="eastAsia" w:ascii="宋体" w:hAnsi="宋体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560" w:hRule="atLeast"/>
          <w:jc w:val="center"/>
        </w:trPr>
        <w:tc>
          <w:tcPr>
            <w:tcW w:w="1166" w:type="dxa"/>
            <w:vMerge w:val="continue"/>
            <w:vAlign w:val="center"/>
          </w:tcPr>
          <w:p>
            <w:pPr>
              <w:widowControl/>
              <w:spacing w:line="300" w:lineRule="exact"/>
              <w:rPr>
                <w:rFonts w:hint="eastAsia" w:ascii="宋体" w:hAnsi="宋体"/>
                <w:color w:val="000000"/>
                <w:kern w:val="0"/>
                <w:szCs w:val="21"/>
              </w:rPr>
            </w:pPr>
          </w:p>
        </w:tc>
        <w:tc>
          <w:tcPr>
            <w:tcW w:w="2608" w:type="dxa"/>
            <w:vAlign w:val="center"/>
          </w:tcPr>
          <w:p>
            <w:pPr>
              <w:widowControl/>
              <w:spacing w:line="300" w:lineRule="exact"/>
              <w:rPr>
                <w:rFonts w:hint="eastAsia"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 xml:space="preserve">10、创业担保贷款贴息情况 </w:t>
            </w:r>
          </w:p>
        </w:tc>
        <w:tc>
          <w:tcPr>
            <w:tcW w:w="630" w:type="dxa"/>
            <w:vAlign w:val="center"/>
          </w:tcPr>
          <w:p>
            <w:pPr>
              <w:widowControl/>
              <w:spacing w:line="300" w:lineRule="exact"/>
              <w:rPr>
                <w:rFonts w:hint="eastAsia"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 xml:space="preserve">  5</w:t>
            </w:r>
          </w:p>
        </w:tc>
        <w:tc>
          <w:tcPr>
            <w:tcW w:w="4305" w:type="dxa"/>
            <w:vAlign w:val="center"/>
          </w:tcPr>
          <w:p>
            <w:pPr>
              <w:widowControl/>
              <w:spacing w:line="300" w:lineRule="exact"/>
              <w:rPr>
                <w:rFonts w:hint="eastAsia"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落实创业担保贷款200万元以上得5分，不足200万元酌情给分。</w:t>
            </w:r>
          </w:p>
        </w:tc>
        <w:tc>
          <w:tcPr>
            <w:tcW w:w="3270" w:type="dxa"/>
            <w:vAlign w:val="center"/>
          </w:tcPr>
          <w:p>
            <w:pPr>
              <w:widowControl/>
              <w:spacing w:line="300" w:lineRule="exact"/>
              <w:rPr>
                <w:rFonts w:hint="eastAsia"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提供创业担保贷款人员和金额台账</w:t>
            </w:r>
          </w:p>
        </w:tc>
        <w:tc>
          <w:tcPr>
            <w:tcW w:w="872" w:type="dxa"/>
            <w:vAlign w:val="center"/>
          </w:tcPr>
          <w:p>
            <w:pPr>
              <w:widowControl/>
              <w:spacing w:line="300" w:lineRule="exact"/>
              <w:rPr>
                <w:rFonts w:hint="eastAsia" w:ascii="宋体" w:hAnsi="宋体"/>
                <w:color w:val="000000"/>
                <w:kern w:val="0"/>
                <w:szCs w:val="21"/>
              </w:rPr>
            </w:pPr>
          </w:p>
        </w:tc>
        <w:tc>
          <w:tcPr>
            <w:tcW w:w="900" w:type="dxa"/>
            <w:vAlign w:val="center"/>
          </w:tcPr>
          <w:p>
            <w:pPr>
              <w:widowControl/>
              <w:spacing w:line="300" w:lineRule="exact"/>
              <w:rPr>
                <w:rFonts w:hint="eastAsia" w:ascii="宋体" w:hAnsi="宋体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955" w:hRule="atLeast"/>
          <w:jc w:val="center"/>
        </w:trPr>
        <w:tc>
          <w:tcPr>
            <w:tcW w:w="1166" w:type="dxa"/>
            <w:vMerge w:val="restart"/>
            <w:tcBorders>
              <w:top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rPr>
                <w:rFonts w:hint="eastAsia"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 xml:space="preserve"> 创业服务</w:t>
            </w:r>
          </w:p>
          <w:p>
            <w:pPr>
              <w:widowControl/>
              <w:spacing w:line="300" w:lineRule="exact"/>
              <w:rPr>
                <w:rFonts w:hint="eastAsia"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（20分）</w:t>
            </w:r>
          </w:p>
        </w:tc>
        <w:tc>
          <w:tcPr>
            <w:tcW w:w="2608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11、搭建创业公共服务平台</w:t>
            </w:r>
          </w:p>
        </w:tc>
        <w:tc>
          <w:tcPr>
            <w:tcW w:w="630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rPr>
                <w:rFonts w:hint="eastAsia"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 xml:space="preserve"> 10</w:t>
            </w:r>
          </w:p>
        </w:tc>
        <w:tc>
          <w:tcPr>
            <w:tcW w:w="4305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rPr>
                <w:rFonts w:hint="eastAsia"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建立乡镇电商公共服务平台且考核优秀得10分，良好得8 分，合格得5分，整合资源建平台得3分，不建不得分。</w:t>
            </w:r>
          </w:p>
        </w:tc>
        <w:tc>
          <w:tcPr>
            <w:tcW w:w="3270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rPr>
                <w:rFonts w:hint="eastAsia"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实地查看服务平台和服务台帐</w:t>
            </w:r>
          </w:p>
        </w:tc>
        <w:tc>
          <w:tcPr>
            <w:tcW w:w="872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rPr>
                <w:rFonts w:hint="eastAsia" w:ascii="宋体" w:hAnsi="宋体"/>
                <w:color w:val="000000"/>
                <w:kern w:val="0"/>
                <w:szCs w:val="21"/>
              </w:rPr>
            </w:pPr>
          </w:p>
        </w:tc>
        <w:tc>
          <w:tcPr>
            <w:tcW w:w="900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rPr>
                <w:rFonts w:hint="eastAsia" w:ascii="宋体" w:hAnsi="宋体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597" w:hRule="atLeast"/>
          <w:jc w:val="center"/>
        </w:trPr>
        <w:tc>
          <w:tcPr>
            <w:tcW w:w="1166" w:type="dxa"/>
            <w:vMerge w:val="continue"/>
            <w:vAlign w:val="center"/>
          </w:tcPr>
          <w:p>
            <w:pPr>
              <w:widowControl/>
              <w:spacing w:line="300" w:lineRule="exact"/>
              <w:rPr>
                <w:rFonts w:hint="eastAsia" w:ascii="宋体" w:hAnsi="宋体"/>
                <w:color w:val="000000"/>
                <w:kern w:val="0"/>
                <w:szCs w:val="21"/>
              </w:rPr>
            </w:pPr>
          </w:p>
        </w:tc>
        <w:tc>
          <w:tcPr>
            <w:tcW w:w="2608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12、建立导师帮扶机制</w:t>
            </w:r>
          </w:p>
        </w:tc>
        <w:tc>
          <w:tcPr>
            <w:tcW w:w="630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rPr>
                <w:rFonts w:hint="eastAsia"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 xml:space="preserve">  5</w:t>
            </w:r>
          </w:p>
        </w:tc>
        <w:tc>
          <w:tcPr>
            <w:tcW w:w="4305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rPr>
                <w:rFonts w:hint="eastAsia"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聘用创业导师得2分，每开展1次帮扶活动得1分，最高不超过3分。</w:t>
            </w:r>
          </w:p>
        </w:tc>
        <w:tc>
          <w:tcPr>
            <w:tcW w:w="3270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rPr>
                <w:rFonts w:hint="eastAsia"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提供导师名单和开展帮扶活动记录台帐</w:t>
            </w:r>
          </w:p>
        </w:tc>
        <w:tc>
          <w:tcPr>
            <w:tcW w:w="872" w:type="dxa"/>
            <w:tcBorders>
              <w:top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rPr>
                <w:rFonts w:hint="eastAsia" w:ascii="宋体" w:hAnsi="宋体"/>
                <w:color w:val="000000"/>
                <w:kern w:val="0"/>
                <w:szCs w:val="21"/>
              </w:rPr>
            </w:pPr>
          </w:p>
        </w:tc>
        <w:tc>
          <w:tcPr>
            <w:tcW w:w="900" w:type="dxa"/>
            <w:tcBorders>
              <w:top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rPr>
                <w:rFonts w:hint="eastAsia" w:ascii="宋体" w:hAnsi="宋体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730" w:hRule="atLeast"/>
          <w:jc w:val="center"/>
        </w:trPr>
        <w:tc>
          <w:tcPr>
            <w:tcW w:w="1166" w:type="dxa"/>
            <w:vMerge w:val="continue"/>
            <w:vAlign w:val="center"/>
          </w:tcPr>
          <w:p>
            <w:pPr>
              <w:widowControl/>
              <w:spacing w:line="300" w:lineRule="exact"/>
              <w:rPr>
                <w:rFonts w:hint="eastAsia" w:ascii="宋体" w:hAnsi="宋体"/>
                <w:color w:val="000000"/>
                <w:kern w:val="0"/>
                <w:szCs w:val="21"/>
              </w:rPr>
            </w:pPr>
          </w:p>
        </w:tc>
        <w:tc>
          <w:tcPr>
            <w:tcW w:w="2608" w:type="dxa"/>
            <w:tcBorders>
              <w:top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13、开展开业指导、财务服务、物流等公共服务情况</w:t>
            </w:r>
          </w:p>
        </w:tc>
        <w:tc>
          <w:tcPr>
            <w:tcW w:w="630" w:type="dxa"/>
            <w:tcBorders>
              <w:top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rPr>
                <w:rFonts w:hint="eastAsia"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 xml:space="preserve">  5</w:t>
            </w:r>
          </w:p>
        </w:tc>
        <w:tc>
          <w:tcPr>
            <w:tcW w:w="4305" w:type="dxa"/>
            <w:tcBorders>
              <w:top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rPr>
                <w:rFonts w:hint="eastAsia"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开展业务3次以上得5 分，2次得3分，1次得1分，不开展不得分。</w:t>
            </w:r>
          </w:p>
        </w:tc>
        <w:tc>
          <w:tcPr>
            <w:tcW w:w="3270" w:type="dxa"/>
            <w:tcBorders>
              <w:top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rPr>
                <w:rFonts w:hint="eastAsia"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提供开展各项公共服务活动的台帐资料</w:t>
            </w:r>
          </w:p>
        </w:tc>
        <w:tc>
          <w:tcPr>
            <w:tcW w:w="872" w:type="dxa"/>
            <w:vAlign w:val="center"/>
          </w:tcPr>
          <w:p>
            <w:pPr>
              <w:widowControl/>
              <w:spacing w:line="300" w:lineRule="exact"/>
              <w:rPr>
                <w:rFonts w:hint="eastAsia" w:ascii="宋体" w:hAnsi="宋体"/>
                <w:color w:val="000000"/>
                <w:kern w:val="0"/>
                <w:szCs w:val="21"/>
              </w:rPr>
            </w:pPr>
          </w:p>
        </w:tc>
        <w:tc>
          <w:tcPr>
            <w:tcW w:w="900" w:type="dxa"/>
            <w:vAlign w:val="center"/>
          </w:tcPr>
          <w:p>
            <w:pPr>
              <w:widowControl/>
              <w:spacing w:line="300" w:lineRule="exact"/>
              <w:rPr>
                <w:rFonts w:hint="eastAsia" w:ascii="宋体" w:hAnsi="宋体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595" w:hRule="atLeast"/>
          <w:jc w:val="center"/>
        </w:trPr>
        <w:tc>
          <w:tcPr>
            <w:tcW w:w="1166" w:type="dxa"/>
            <w:vMerge w:val="restart"/>
            <w:vAlign w:val="center"/>
          </w:tcPr>
          <w:p>
            <w:pPr>
              <w:widowControl/>
              <w:spacing w:line="300" w:lineRule="exact"/>
              <w:rPr>
                <w:rFonts w:hint="eastAsia"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 xml:space="preserve"> 宣传工作</w:t>
            </w:r>
          </w:p>
          <w:p>
            <w:pPr>
              <w:widowControl/>
              <w:spacing w:line="300" w:lineRule="exact"/>
              <w:rPr>
                <w:rFonts w:hint="eastAsia"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（10分）</w:t>
            </w:r>
          </w:p>
        </w:tc>
        <w:tc>
          <w:tcPr>
            <w:tcW w:w="2608" w:type="dxa"/>
            <w:vAlign w:val="center"/>
          </w:tcPr>
          <w:p>
            <w:pPr>
              <w:widowControl/>
              <w:spacing w:line="300" w:lineRule="exact"/>
              <w:rPr>
                <w:rFonts w:hint="eastAsia"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14、开展创业政策宣传和创业典型宣传</w:t>
            </w:r>
          </w:p>
        </w:tc>
        <w:tc>
          <w:tcPr>
            <w:tcW w:w="630" w:type="dxa"/>
            <w:vAlign w:val="center"/>
          </w:tcPr>
          <w:p>
            <w:pPr>
              <w:widowControl/>
              <w:spacing w:line="300" w:lineRule="exact"/>
              <w:rPr>
                <w:rFonts w:hint="eastAsia"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 xml:space="preserve">  5</w:t>
            </w:r>
          </w:p>
        </w:tc>
        <w:tc>
          <w:tcPr>
            <w:tcW w:w="4305" w:type="dxa"/>
            <w:vAlign w:val="center"/>
          </w:tcPr>
          <w:p>
            <w:pPr>
              <w:widowControl/>
              <w:spacing w:line="300" w:lineRule="exact"/>
              <w:rPr>
                <w:rFonts w:hint="eastAsia"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利用各种形式宣传活动2次及以上得5分，一次得3分，不开展不得分。</w:t>
            </w:r>
          </w:p>
        </w:tc>
        <w:tc>
          <w:tcPr>
            <w:tcW w:w="3270" w:type="dxa"/>
            <w:vAlign w:val="center"/>
          </w:tcPr>
          <w:p>
            <w:pPr>
              <w:widowControl/>
              <w:spacing w:line="300" w:lineRule="exact"/>
              <w:rPr>
                <w:rFonts w:hint="eastAsia"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提供活动开展情况资料</w:t>
            </w:r>
          </w:p>
        </w:tc>
        <w:tc>
          <w:tcPr>
            <w:tcW w:w="872" w:type="dxa"/>
            <w:vAlign w:val="center"/>
          </w:tcPr>
          <w:p>
            <w:pPr>
              <w:widowControl/>
              <w:spacing w:line="300" w:lineRule="exact"/>
              <w:rPr>
                <w:rFonts w:hint="eastAsia" w:ascii="宋体" w:hAnsi="宋体"/>
                <w:color w:val="000000"/>
                <w:kern w:val="0"/>
                <w:szCs w:val="21"/>
              </w:rPr>
            </w:pPr>
          </w:p>
        </w:tc>
        <w:tc>
          <w:tcPr>
            <w:tcW w:w="900" w:type="dxa"/>
            <w:vAlign w:val="center"/>
          </w:tcPr>
          <w:p>
            <w:pPr>
              <w:widowControl/>
              <w:spacing w:line="300" w:lineRule="exact"/>
              <w:rPr>
                <w:rFonts w:hint="eastAsia" w:ascii="宋体" w:hAnsi="宋体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625" w:hRule="atLeast"/>
          <w:jc w:val="center"/>
        </w:trPr>
        <w:tc>
          <w:tcPr>
            <w:tcW w:w="1166" w:type="dxa"/>
            <w:vMerge w:val="continue"/>
            <w:vAlign w:val="center"/>
          </w:tcPr>
          <w:p>
            <w:pPr>
              <w:widowControl/>
              <w:spacing w:line="300" w:lineRule="exact"/>
              <w:rPr>
                <w:rFonts w:hint="eastAsia" w:ascii="宋体" w:hAnsi="宋体"/>
                <w:color w:val="000000"/>
                <w:kern w:val="0"/>
                <w:szCs w:val="21"/>
              </w:rPr>
            </w:pPr>
          </w:p>
        </w:tc>
        <w:tc>
          <w:tcPr>
            <w:tcW w:w="2608" w:type="dxa"/>
            <w:vAlign w:val="center"/>
          </w:tcPr>
          <w:p>
            <w:pPr>
              <w:widowControl/>
              <w:spacing w:line="300" w:lineRule="exact"/>
              <w:rPr>
                <w:rFonts w:hint="eastAsia"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15、总结提炼建设工作经验，积极报送信息宣传稿</w:t>
            </w:r>
          </w:p>
        </w:tc>
        <w:tc>
          <w:tcPr>
            <w:tcW w:w="630" w:type="dxa"/>
            <w:vAlign w:val="center"/>
          </w:tcPr>
          <w:p>
            <w:pPr>
              <w:widowControl/>
              <w:spacing w:line="300" w:lineRule="exact"/>
              <w:rPr>
                <w:rFonts w:hint="eastAsia"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 xml:space="preserve">  5</w:t>
            </w:r>
          </w:p>
        </w:tc>
        <w:tc>
          <w:tcPr>
            <w:tcW w:w="4305" w:type="dxa"/>
            <w:vAlign w:val="center"/>
          </w:tcPr>
          <w:p>
            <w:pPr>
              <w:widowControl/>
              <w:spacing w:line="300" w:lineRule="exact"/>
              <w:rPr>
                <w:rFonts w:hint="eastAsia"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每报送1条信息得0.5分，最高不超过5分。</w:t>
            </w:r>
          </w:p>
        </w:tc>
        <w:tc>
          <w:tcPr>
            <w:tcW w:w="3270" w:type="dxa"/>
            <w:vAlign w:val="center"/>
          </w:tcPr>
          <w:p>
            <w:pPr>
              <w:widowControl/>
              <w:spacing w:line="300" w:lineRule="exact"/>
              <w:rPr>
                <w:rFonts w:hint="eastAsia"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提供信息经验文章，查看报送记录</w:t>
            </w:r>
          </w:p>
        </w:tc>
        <w:tc>
          <w:tcPr>
            <w:tcW w:w="872" w:type="dxa"/>
            <w:vAlign w:val="center"/>
          </w:tcPr>
          <w:p>
            <w:pPr>
              <w:widowControl/>
              <w:spacing w:line="300" w:lineRule="exact"/>
              <w:rPr>
                <w:rFonts w:ascii="宋体" w:hAnsi="宋体"/>
                <w:color w:val="000000"/>
                <w:kern w:val="0"/>
                <w:szCs w:val="21"/>
              </w:rPr>
            </w:pPr>
          </w:p>
        </w:tc>
        <w:tc>
          <w:tcPr>
            <w:tcW w:w="900" w:type="dxa"/>
            <w:vAlign w:val="center"/>
          </w:tcPr>
          <w:p>
            <w:pPr>
              <w:widowControl/>
              <w:spacing w:line="300" w:lineRule="exact"/>
              <w:rPr>
                <w:rFonts w:ascii="宋体" w:hAnsi="宋体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643" w:hRule="atLeast"/>
          <w:jc w:val="center"/>
        </w:trPr>
        <w:tc>
          <w:tcPr>
            <w:tcW w:w="1166" w:type="dxa"/>
            <w:vMerge w:val="restart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创业环境 （15分）</w:t>
            </w:r>
          </w:p>
        </w:tc>
        <w:tc>
          <w:tcPr>
            <w:tcW w:w="2608" w:type="dxa"/>
            <w:vAlign w:val="center"/>
          </w:tcPr>
          <w:p>
            <w:pPr>
              <w:widowControl/>
              <w:spacing w:line="300" w:lineRule="exact"/>
              <w:rPr>
                <w:rFonts w:hint="eastAsia"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16、创业带动就业率</w:t>
            </w:r>
          </w:p>
        </w:tc>
        <w:tc>
          <w:tcPr>
            <w:tcW w:w="630" w:type="dxa"/>
            <w:vAlign w:val="center"/>
          </w:tcPr>
          <w:p>
            <w:pPr>
              <w:widowControl/>
              <w:spacing w:line="300" w:lineRule="exact"/>
              <w:rPr>
                <w:rFonts w:hint="eastAsia"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 xml:space="preserve">  5</w:t>
            </w:r>
          </w:p>
        </w:tc>
        <w:tc>
          <w:tcPr>
            <w:tcW w:w="4305" w:type="dxa"/>
            <w:vAlign w:val="center"/>
          </w:tcPr>
          <w:p>
            <w:pPr>
              <w:widowControl/>
              <w:spacing w:line="300" w:lineRule="exact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创业带动就业达到30%及以上得5分，20%—30%得3分，20%以下不得分。</w:t>
            </w:r>
          </w:p>
        </w:tc>
        <w:tc>
          <w:tcPr>
            <w:tcW w:w="3270" w:type="dxa"/>
            <w:vAlign w:val="center"/>
          </w:tcPr>
          <w:p>
            <w:pPr>
              <w:widowControl/>
              <w:spacing w:line="300" w:lineRule="exact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提供创业人员名单和带动就业人员名单</w:t>
            </w:r>
          </w:p>
        </w:tc>
        <w:tc>
          <w:tcPr>
            <w:tcW w:w="872" w:type="dxa"/>
            <w:vAlign w:val="center"/>
          </w:tcPr>
          <w:p>
            <w:pPr>
              <w:widowControl/>
              <w:spacing w:line="300" w:lineRule="exact"/>
              <w:rPr>
                <w:rFonts w:ascii="宋体" w:hAnsi="宋体"/>
                <w:color w:val="000000"/>
                <w:kern w:val="0"/>
                <w:szCs w:val="21"/>
              </w:rPr>
            </w:pPr>
          </w:p>
        </w:tc>
        <w:tc>
          <w:tcPr>
            <w:tcW w:w="900" w:type="dxa"/>
            <w:vAlign w:val="center"/>
          </w:tcPr>
          <w:p>
            <w:pPr>
              <w:widowControl/>
              <w:spacing w:line="300" w:lineRule="exact"/>
              <w:rPr>
                <w:rFonts w:ascii="宋体" w:hAnsi="宋体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624" w:hRule="atLeast"/>
          <w:jc w:val="center"/>
        </w:trPr>
        <w:tc>
          <w:tcPr>
            <w:tcW w:w="1166" w:type="dxa"/>
            <w:vMerge w:val="continue"/>
            <w:vAlign w:val="center"/>
          </w:tcPr>
          <w:p>
            <w:pPr>
              <w:widowControl/>
              <w:spacing w:line="300" w:lineRule="exact"/>
              <w:rPr>
                <w:rFonts w:hint="eastAsia" w:ascii="宋体" w:hAnsi="宋体"/>
                <w:color w:val="000000"/>
                <w:kern w:val="0"/>
                <w:szCs w:val="21"/>
              </w:rPr>
            </w:pPr>
          </w:p>
        </w:tc>
        <w:tc>
          <w:tcPr>
            <w:tcW w:w="2608" w:type="dxa"/>
            <w:vAlign w:val="center"/>
          </w:tcPr>
          <w:p>
            <w:pPr>
              <w:widowControl/>
              <w:spacing w:line="300" w:lineRule="exact"/>
              <w:rPr>
                <w:rFonts w:hint="eastAsia"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17、创业环境满意度</w:t>
            </w:r>
          </w:p>
        </w:tc>
        <w:tc>
          <w:tcPr>
            <w:tcW w:w="630" w:type="dxa"/>
            <w:vAlign w:val="center"/>
          </w:tcPr>
          <w:p>
            <w:pPr>
              <w:widowControl/>
              <w:spacing w:line="300" w:lineRule="exact"/>
              <w:rPr>
                <w:rFonts w:hint="eastAsia"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 xml:space="preserve">  5</w:t>
            </w:r>
          </w:p>
        </w:tc>
        <w:tc>
          <w:tcPr>
            <w:tcW w:w="4305" w:type="dxa"/>
            <w:vAlign w:val="center"/>
          </w:tcPr>
          <w:p>
            <w:pPr>
              <w:widowControl/>
              <w:spacing w:line="300" w:lineRule="exact"/>
              <w:rPr>
                <w:rFonts w:hint="eastAsia"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满意度达到95%以上得5分，90%—95%得3分，90%以下不得分。</w:t>
            </w:r>
          </w:p>
        </w:tc>
        <w:tc>
          <w:tcPr>
            <w:tcW w:w="3270" w:type="dxa"/>
            <w:vAlign w:val="center"/>
          </w:tcPr>
          <w:p>
            <w:pPr>
              <w:widowControl/>
              <w:spacing w:line="300" w:lineRule="exact"/>
              <w:rPr>
                <w:rFonts w:hint="eastAsia"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随机抽查5—10名对象，统计满意度</w:t>
            </w:r>
          </w:p>
        </w:tc>
        <w:tc>
          <w:tcPr>
            <w:tcW w:w="872" w:type="dxa"/>
            <w:vAlign w:val="center"/>
          </w:tcPr>
          <w:p>
            <w:pPr>
              <w:widowControl/>
              <w:spacing w:line="300" w:lineRule="exact"/>
              <w:rPr>
                <w:rFonts w:ascii="宋体" w:hAnsi="宋体"/>
                <w:color w:val="000000"/>
                <w:kern w:val="0"/>
                <w:szCs w:val="21"/>
              </w:rPr>
            </w:pPr>
          </w:p>
        </w:tc>
        <w:tc>
          <w:tcPr>
            <w:tcW w:w="900" w:type="dxa"/>
            <w:vAlign w:val="center"/>
          </w:tcPr>
          <w:p>
            <w:pPr>
              <w:widowControl/>
              <w:spacing w:line="300" w:lineRule="exact"/>
              <w:rPr>
                <w:rFonts w:ascii="宋体" w:hAnsi="宋体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90" w:hRule="atLeast"/>
          <w:jc w:val="center"/>
        </w:trPr>
        <w:tc>
          <w:tcPr>
            <w:tcW w:w="1166" w:type="dxa"/>
            <w:vMerge w:val="continue"/>
            <w:vAlign w:val="center"/>
          </w:tcPr>
          <w:p>
            <w:pPr>
              <w:widowControl/>
              <w:spacing w:line="300" w:lineRule="exact"/>
              <w:rPr>
                <w:rFonts w:hint="eastAsia" w:ascii="宋体" w:hAnsi="宋体"/>
                <w:color w:val="000000"/>
                <w:kern w:val="0"/>
                <w:szCs w:val="21"/>
              </w:rPr>
            </w:pPr>
          </w:p>
        </w:tc>
        <w:tc>
          <w:tcPr>
            <w:tcW w:w="2608" w:type="dxa"/>
            <w:vAlign w:val="center"/>
          </w:tcPr>
          <w:p>
            <w:pPr>
              <w:widowControl/>
              <w:spacing w:line="300" w:lineRule="exact"/>
              <w:rPr>
                <w:rFonts w:hint="eastAsia"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18、创业工作配合良好</w:t>
            </w:r>
          </w:p>
        </w:tc>
        <w:tc>
          <w:tcPr>
            <w:tcW w:w="630" w:type="dxa"/>
            <w:vAlign w:val="center"/>
          </w:tcPr>
          <w:p>
            <w:pPr>
              <w:widowControl/>
              <w:spacing w:line="300" w:lineRule="exact"/>
              <w:rPr>
                <w:rFonts w:hint="eastAsia"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 xml:space="preserve">  5</w:t>
            </w:r>
          </w:p>
        </w:tc>
        <w:tc>
          <w:tcPr>
            <w:tcW w:w="4305" w:type="dxa"/>
            <w:vAlign w:val="center"/>
          </w:tcPr>
          <w:p>
            <w:pPr>
              <w:widowControl/>
              <w:spacing w:line="300" w:lineRule="exact"/>
              <w:rPr>
                <w:rFonts w:hint="eastAsia"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积极配合就业人才进行创业项目征集和创业典型选送，完成良好得5分，一般得3分，不配合不得分。</w:t>
            </w:r>
          </w:p>
        </w:tc>
        <w:tc>
          <w:tcPr>
            <w:tcW w:w="3270" w:type="dxa"/>
            <w:vAlign w:val="center"/>
          </w:tcPr>
          <w:p>
            <w:pPr>
              <w:widowControl/>
              <w:spacing w:line="300" w:lineRule="exact"/>
              <w:rPr>
                <w:rFonts w:hint="eastAsia"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各项活动配合完成情况</w:t>
            </w:r>
          </w:p>
        </w:tc>
        <w:tc>
          <w:tcPr>
            <w:tcW w:w="872" w:type="dxa"/>
            <w:vAlign w:val="center"/>
          </w:tcPr>
          <w:p>
            <w:pPr>
              <w:widowControl/>
              <w:spacing w:line="300" w:lineRule="exact"/>
              <w:rPr>
                <w:rFonts w:ascii="宋体" w:hAnsi="宋体"/>
                <w:color w:val="000000"/>
                <w:kern w:val="0"/>
                <w:szCs w:val="21"/>
              </w:rPr>
            </w:pPr>
          </w:p>
        </w:tc>
        <w:tc>
          <w:tcPr>
            <w:tcW w:w="900" w:type="dxa"/>
            <w:vAlign w:val="center"/>
          </w:tcPr>
          <w:p>
            <w:pPr>
              <w:widowControl/>
              <w:spacing w:line="300" w:lineRule="exact"/>
              <w:rPr>
                <w:rFonts w:ascii="宋体" w:hAnsi="宋体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935" w:hRule="atLeast"/>
          <w:jc w:val="center"/>
        </w:trPr>
        <w:tc>
          <w:tcPr>
            <w:tcW w:w="1166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创新工作（10分）</w:t>
            </w:r>
          </w:p>
        </w:tc>
        <w:tc>
          <w:tcPr>
            <w:tcW w:w="2608" w:type="dxa"/>
            <w:vAlign w:val="center"/>
          </w:tcPr>
          <w:p>
            <w:pPr>
              <w:widowControl/>
              <w:spacing w:line="300" w:lineRule="exact"/>
              <w:rPr>
                <w:rFonts w:hint="eastAsia"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19、建设工作中的创新做法</w:t>
            </w:r>
          </w:p>
        </w:tc>
        <w:tc>
          <w:tcPr>
            <w:tcW w:w="630" w:type="dxa"/>
            <w:vAlign w:val="center"/>
          </w:tcPr>
          <w:p>
            <w:pPr>
              <w:widowControl/>
              <w:spacing w:line="300" w:lineRule="exact"/>
              <w:rPr>
                <w:rFonts w:hint="eastAsia"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 xml:space="preserve"> 10</w:t>
            </w:r>
          </w:p>
        </w:tc>
        <w:tc>
          <w:tcPr>
            <w:tcW w:w="4305" w:type="dxa"/>
            <w:vAlign w:val="center"/>
          </w:tcPr>
          <w:p>
            <w:pPr>
              <w:widowControl/>
              <w:spacing w:line="300" w:lineRule="exact"/>
              <w:rPr>
                <w:rFonts w:hint="eastAsia"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提炼工作创新方法，得到领导批示或被人力社保局认定的创新工作每条得3分，最高不超过10分。</w:t>
            </w:r>
          </w:p>
        </w:tc>
        <w:tc>
          <w:tcPr>
            <w:tcW w:w="3270" w:type="dxa"/>
            <w:vAlign w:val="center"/>
          </w:tcPr>
          <w:p>
            <w:pPr>
              <w:widowControl/>
              <w:spacing w:line="300" w:lineRule="exact"/>
              <w:rPr>
                <w:rFonts w:hint="eastAsia"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创新做法材料介绍和相关证明材料</w:t>
            </w:r>
          </w:p>
        </w:tc>
        <w:tc>
          <w:tcPr>
            <w:tcW w:w="872" w:type="dxa"/>
            <w:vAlign w:val="center"/>
          </w:tcPr>
          <w:p>
            <w:pPr>
              <w:widowControl/>
              <w:spacing w:line="300" w:lineRule="exact"/>
              <w:rPr>
                <w:rFonts w:hint="eastAsia" w:ascii="宋体" w:hAnsi="宋体"/>
                <w:color w:val="000000"/>
                <w:kern w:val="0"/>
                <w:szCs w:val="21"/>
              </w:rPr>
            </w:pPr>
          </w:p>
        </w:tc>
        <w:tc>
          <w:tcPr>
            <w:tcW w:w="900" w:type="dxa"/>
            <w:vAlign w:val="center"/>
          </w:tcPr>
          <w:p>
            <w:pPr>
              <w:widowControl/>
              <w:spacing w:line="300" w:lineRule="exact"/>
              <w:rPr>
                <w:rFonts w:hint="eastAsia" w:ascii="宋体" w:hAnsi="宋体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616" w:hRule="atLeast"/>
          <w:jc w:val="center"/>
        </w:trPr>
        <w:tc>
          <w:tcPr>
            <w:tcW w:w="11979" w:type="dxa"/>
            <w:gridSpan w:val="5"/>
            <w:vAlign w:val="center"/>
          </w:tcPr>
          <w:p>
            <w:pPr>
              <w:widowControl/>
              <w:spacing w:line="360" w:lineRule="exact"/>
              <w:rPr>
                <w:rFonts w:hint="eastAsia"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 xml:space="preserve">                                             </w:t>
            </w:r>
            <w:r>
              <w:rPr>
                <w:rFonts w:hint="eastAsia" w:ascii="宋体" w:hAnsi="宋体"/>
                <w:b/>
                <w:bCs/>
                <w:color w:val="000000"/>
                <w:kern w:val="0"/>
                <w:szCs w:val="21"/>
              </w:rPr>
              <w:t xml:space="preserve"> 总      分</w:t>
            </w:r>
          </w:p>
        </w:tc>
        <w:tc>
          <w:tcPr>
            <w:tcW w:w="872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hAnsi="宋体"/>
                <w:color w:val="000000"/>
                <w:kern w:val="0"/>
                <w:szCs w:val="21"/>
              </w:rPr>
            </w:pPr>
          </w:p>
        </w:tc>
        <w:tc>
          <w:tcPr>
            <w:tcW w:w="900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hAnsi="宋体"/>
                <w:color w:val="000000"/>
                <w:kern w:val="0"/>
                <w:szCs w:val="21"/>
              </w:rPr>
            </w:pPr>
          </w:p>
        </w:tc>
      </w:tr>
    </w:tbl>
    <w:p>
      <w:pPr/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A00002EF" w:usb1="4000004B" w:usb2="00000000" w:usb3="00000000" w:csb0="2000009F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Arial">
    <w:panose1 w:val="020B0604020202020204"/>
    <w:charset w:val="00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modern"/>
    <w:pitch w:val="default"/>
    <w:sig w:usb0="00000001" w:usb1="080E0000" w:usb2="00000000" w:usb3="00000000" w:csb0="00040000" w:csb1="00000000"/>
  </w:font>
  <w:font w:name="新宋体">
    <w:panose1 w:val="02010609030101010101"/>
    <w:charset w:val="86"/>
    <w:family w:val="modern"/>
    <w:pitch w:val="default"/>
    <w:sig w:usb0="00000003" w:usb1="080E0000" w:usb2="00000000" w:usb3="00000000" w:csb0="00040001" w:csb1="00000000"/>
  </w:font>
  <w:font w:name="Courier New">
    <w:panose1 w:val="02070309020205020404"/>
    <w:charset w:val="00"/>
    <w:family w:val="modern"/>
    <w:pitch w:val="default"/>
    <w:sig w:usb0="00007A87" w:usb1="80000000" w:usb2="00000008" w:usb3="00000000" w:csb0="400001FF" w:csb1="FFFF0000"/>
  </w:font>
  <w:font w:name="文鼎大标宋简">
    <w:altName w:val="Arial Unicode MS"/>
    <w:panose1 w:val="02010609010101010101"/>
    <w:charset w:val="86"/>
    <w:family w:val="modern"/>
    <w:pitch w:val="default"/>
    <w:sig w:usb0="00000000" w:usb1="00000000" w:usb2="0000001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Arial Unicode MS">
    <w:panose1 w:val="020B0604020202020204"/>
    <w:charset w:val="86"/>
    <w:family w:val="modern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4CF1CD9"/>
    <w:rsid w:val="64CF1CD9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Office_10.1.0.5603_F1E327BC-269C-435d-A152-05C5408002CA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2016-04-11T01:50:00Z</dcterms:created>
  <dc:creator>Administrator</dc:creator>
  <cp:lastModifiedBy>Administrator</cp:lastModifiedBy>
  <dcterms:modified xsi:type="dcterms:W3CDTF">2016-04-11T01:51:06Z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2052-10.1.0.5603</vt:lpwstr>
  </property>
</Properties>
</file>