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F16" w:rsidRDefault="005F6F16" w:rsidP="005F6F16">
      <w:pPr>
        <w:spacing w:line="600" w:lineRule="exact"/>
        <w:jc w:val="left"/>
        <w:rPr>
          <w:rFonts w:ascii="仿宋_GB2312" w:eastAsia="仿宋_GB2312" w:hAnsi="华文仿宋" w:cs="华文仿宋" w:hint="eastAsia"/>
          <w:sz w:val="32"/>
          <w:szCs w:val="32"/>
        </w:rPr>
      </w:pPr>
      <w:r w:rsidRPr="00831DD5">
        <w:rPr>
          <w:rFonts w:ascii="仿宋_GB2312" w:eastAsia="仿宋_GB2312" w:hAnsi="华文仿宋" w:cs="华文仿宋" w:hint="eastAsia"/>
          <w:sz w:val="32"/>
          <w:szCs w:val="32"/>
        </w:rPr>
        <w:t>附件1：</w:t>
      </w:r>
    </w:p>
    <w:p w:rsidR="005F6F16" w:rsidRPr="00831DD5" w:rsidRDefault="005F6F16" w:rsidP="005F6F16">
      <w:pPr>
        <w:spacing w:line="600" w:lineRule="exact"/>
        <w:jc w:val="left"/>
        <w:rPr>
          <w:rFonts w:ascii="仿宋_GB2312" w:eastAsia="仿宋_GB2312" w:hAnsi="华文仿宋" w:cs="华文仿宋" w:hint="eastAsia"/>
          <w:sz w:val="32"/>
          <w:szCs w:val="32"/>
        </w:rPr>
      </w:pPr>
    </w:p>
    <w:p w:rsidR="005F6F16" w:rsidRPr="00831DD5" w:rsidRDefault="005F6F16" w:rsidP="005F6F16">
      <w:pPr>
        <w:pStyle w:val="a3"/>
        <w:spacing w:line="600" w:lineRule="exact"/>
        <w:ind w:firstLine="640"/>
        <w:jc w:val="center"/>
        <w:rPr>
          <w:rFonts w:ascii="方正大标宋简体" w:eastAsia="方正大标宋简体" w:hAnsi="华文仿宋" w:cs="华文仿宋" w:hint="eastAsia"/>
          <w:sz w:val="44"/>
          <w:szCs w:val="44"/>
        </w:rPr>
      </w:pPr>
      <w:r w:rsidRPr="00831DD5">
        <w:rPr>
          <w:rFonts w:ascii="方正大标宋简体" w:eastAsia="方正大标宋简体" w:hAnsi="华文仿宋" w:cs="华文仿宋" w:hint="eastAsia"/>
          <w:sz w:val="44"/>
          <w:szCs w:val="44"/>
        </w:rPr>
        <w:t>安吉县创业型乡镇（街道）建设评分规则</w:t>
      </w:r>
    </w:p>
    <w:p w:rsidR="005F6F16" w:rsidRPr="00831DD5" w:rsidRDefault="005F6F16" w:rsidP="005F6F16">
      <w:pPr>
        <w:pStyle w:val="a3"/>
        <w:spacing w:line="600" w:lineRule="exact"/>
        <w:ind w:firstLine="640"/>
        <w:jc w:val="center"/>
        <w:rPr>
          <w:rFonts w:ascii="仿宋_GB2312" w:hAnsi="华文仿宋" w:cs="华文仿宋" w:hint="eastAsia"/>
          <w:sz w:val="32"/>
          <w:szCs w:val="32"/>
        </w:rPr>
      </w:pPr>
    </w:p>
    <w:p w:rsidR="005F6F16" w:rsidRPr="00831DD5" w:rsidRDefault="005F6F16" w:rsidP="005F6F16">
      <w:pPr>
        <w:pStyle w:val="a3"/>
        <w:spacing w:line="600" w:lineRule="exact"/>
        <w:ind w:firstLine="640"/>
        <w:rPr>
          <w:rFonts w:ascii="仿宋_GB2312" w:hAnsi="华文仿宋" w:cs="华文仿宋" w:hint="eastAsia"/>
          <w:sz w:val="32"/>
          <w:szCs w:val="32"/>
        </w:rPr>
      </w:pPr>
      <w:r w:rsidRPr="00831DD5">
        <w:rPr>
          <w:rFonts w:ascii="仿宋_GB2312" w:hAnsi="华文仿宋" w:cs="华文仿宋" w:hint="eastAsia"/>
          <w:sz w:val="32"/>
          <w:szCs w:val="32"/>
        </w:rPr>
        <w:t>创业型乡镇（街道）建设评估依据由基础指标、辖区内村（社区）创建成功率、村（社区）创建优秀率等三项指标确定综合评定等级。</w:t>
      </w:r>
    </w:p>
    <w:p w:rsidR="005F6F16" w:rsidRDefault="005F6F16" w:rsidP="005F6F16">
      <w:pPr>
        <w:pStyle w:val="a3"/>
        <w:spacing w:line="600" w:lineRule="exact"/>
        <w:ind w:firstLine="630"/>
        <w:rPr>
          <w:rFonts w:ascii="仿宋_GB2312" w:hAnsi="华文仿宋" w:cs="华文仿宋" w:hint="eastAsia"/>
          <w:sz w:val="32"/>
          <w:szCs w:val="32"/>
        </w:rPr>
      </w:pPr>
      <w:r w:rsidRPr="00831DD5">
        <w:rPr>
          <w:rFonts w:ascii="仿宋_GB2312" w:hAnsi="华文仿宋" w:cs="华文仿宋" w:hint="eastAsia"/>
          <w:b/>
          <w:sz w:val="32"/>
          <w:szCs w:val="32"/>
        </w:rPr>
        <w:t>1.基础指标：</w:t>
      </w:r>
      <w:r w:rsidRPr="00831DD5">
        <w:rPr>
          <w:rFonts w:ascii="仿宋_GB2312" w:hAnsi="华文仿宋" w:cs="华文仿宋" w:hint="eastAsia"/>
          <w:sz w:val="32"/>
          <w:szCs w:val="32"/>
        </w:rPr>
        <w:t>由创业人员动态管理（建立创业人员数据数，实行动态管理）、乡镇电商创业公共服务中心、创业担保贷款指标、创业培训人数四项组成。</w:t>
      </w:r>
    </w:p>
    <w:p w:rsidR="005F6F16" w:rsidRDefault="005F6F16" w:rsidP="005F6F16">
      <w:pPr>
        <w:pStyle w:val="a3"/>
        <w:spacing w:line="600" w:lineRule="exact"/>
        <w:ind w:firstLine="630"/>
        <w:rPr>
          <w:rFonts w:ascii="仿宋_GB2312" w:hAnsi="华文仿宋" w:cs="华文仿宋" w:hint="eastAsia"/>
          <w:sz w:val="32"/>
          <w:szCs w:val="32"/>
        </w:rPr>
      </w:pPr>
      <w:r w:rsidRPr="00831DD5">
        <w:rPr>
          <w:rFonts w:ascii="仿宋_GB2312" w:hAnsi="华文仿宋" w:cs="华文仿宋" w:hint="eastAsia"/>
          <w:b/>
          <w:sz w:val="32"/>
          <w:szCs w:val="32"/>
        </w:rPr>
        <w:t>2.村（社区）创建成功率：</w:t>
      </w:r>
      <w:r w:rsidRPr="00831DD5">
        <w:rPr>
          <w:rFonts w:ascii="仿宋_GB2312" w:hAnsi="华文仿宋" w:cs="华文仿宋" w:hint="eastAsia"/>
          <w:sz w:val="32"/>
          <w:szCs w:val="32"/>
        </w:rPr>
        <w:t>指乡镇（街道）辖区内创建创业型村（社区）成功数与所辖村（社区）总数的百分比，80%（含80%）以上为优秀、65%（含65%）以上至80%为良好，50%（含50%）以上至65%为合格。</w:t>
      </w:r>
    </w:p>
    <w:p w:rsidR="005F6F16" w:rsidRDefault="005F6F16" w:rsidP="005F6F16">
      <w:pPr>
        <w:pStyle w:val="a3"/>
        <w:spacing w:line="600" w:lineRule="exact"/>
        <w:ind w:firstLine="630"/>
        <w:rPr>
          <w:rFonts w:ascii="仿宋_GB2312" w:hAnsi="华文仿宋" w:cs="华文仿宋" w:hint="eastAsia"/>
          <w:sz w:val="32"/>
          <w:szCs w:val="32"/>
        </w:rPr>
      </w:pPr>
      <w:r w:rsidRPr="00831DD5">
        <w:rPr>
          <w:rFonts w:ascii="仿宋_GB2312" w:hAnsi="华文仿宋" w:cs="华文仿宋" w:hint="eastAsia"/>
          <w:b/>
          <w:sz w:val="32"/>
          <w:szCs w:val="32"/>
        </w:rPr>
        <w:t>3.村（社区）创建优秀率：</w:t>
      </w:r>
      <w:r w:rsidRPr="00831DD5">
        <w:rPr>
          <w:rFonts w:ascii="仿宋_GB2312" w:hAnsi="华文仿宋" w:cs="华文仿宋" w:hint="eastAsia"/>
          <w:sz w:val="32"/>
          <w:szCs w:val="32"/>
        </w:rPr>
        <w:t>指乡镇（街道）辖区内创建创业型村（社区）优秀数与所辖村（社区）创建成功数的百分比，60%（含60%）以上为优秀、40%（含40%）以上至60%为良好，40%以下为合格。</w:t>
      </w:r>
    </w:p>
    <w:p w:rsidR="005F6F16" w:rsidRDefault="005F6F16" w:rsidP="005F6F16">
      <w:pPr>
        <w:pStyle w:val="a3"/>
        <w:spacing w:line="600" w:lineRule="exact"/>
        <w:ind w:firstLine="630"/>
        <w:rPr>
          <w:rFonts w:ascii="仿宋_GB2312" w:hAnsi="华文仿宋" w:cs="华文仿宋" w:hint="eastAsia"/>
          <w:sz w:val="32"/>
          <w:szCs w:val="32"/>
        </w:rPr>
      </w:pPr>
      <w:r w:rsidRPr="00831DD5">
        <w:rPr>
          <w:rFonts w:ascii="仿宋_GB2312" w:hAnsi="华文仿宋" w:cs="华文仿宋" w:hint="eastAsia"/>
          <w:sz w:val="32"/>
          <w:szCs w:val="32"/>
        </w:rPr>
        <w:t>创业型乡镇（街道）建设综合评估的三个指标是层次递进的关系，基础指标是前置条件，其中有一项指标未完成目标任务的，不能申报。村（社区）创建成功率是一级指标，村（社区）创建优秀率是二级指标，一级指标决定评估的基</w:t>
      </w:r>
      <w:r w:rsidRPr="00831DD5">
        <w:rPr>
          <w:rFonts w:ascii="仿宋_GB2312" w:hAnsi="华文仿宋" w:cs="华文仿宋" w:hint="eastAsia"/>
          <w:sz w:val="32"/>
          <w:szCs w:val="32"/>
        </w:rPr>
        <w:lastRenderedPageBreak/>
        <w:t>本等级，二级指标确定评估的最后等级。</w:t>
      </w:r>
    </w:p>
    <w:p w:rsidR="005F6F16" w:rsidRPr="00831DD5" w:rsidRDefault="005F6F16" w:rsidP="005F6F16">
      <w:pPr>
        <w:pStyle w:val="a3"/>
        <w:spacing w:line="600" w:lineRule="exact"/>
        <w:ind w:firstLine="630"/>
        <w:rPr>
          <w:rFonts w:ascii="仿宋_GB2312" w:hAnsi="华文仿宋" w:cs="华文仿宋" w:hint="eastAsia"/>
          <w:sz w:val="32"/>
          <w:szCs w:val="32"/>
        </w:rPr>
      </w:pPr>
      <w:r w:rsidRPr="00831DD5">
        <w:rPr>
          <w:rFonts w:ascii="仿宋_GB2312" w:hAnsi="华文仿宋" w:cs="华文仿宋" w:hint="eastAsia"/>
          <w:sz w:val="32"/>
          <w:szCs w:val="32"/>
        </w:rPr>
        <w:t>创业型乡镇（街道）建设成功后，建设补助根据创建乡镇（街道）综合评定等级拨付资金，考核优秀给予全额补助，良好给予70%补助，合格给予50%补助。创业型乡镇（街道）可实行提升等级申报，申报年度综合评定等级高于上年度综合评定等级的可以按申报年度综合评定等级标准拨付创建补助资金。</w:t>
      </w:r>
    </w:p>
    <w:p w:rsidR="005F6F16" w:rsidRDefault="005F6F16" w:rsidP="005F6F16">
      <w:pPr>
        <w:jc w:val="left"/>
        <w:rPr>
          <w:rFonts w:ascii="华文仿宋" w:eastAsia="华文仿宋" w:hAnsi="华文仿宋" w:cs="华文仿宋" w:hint="eastAsia"/>
          <w:b/>
          <w:bCs/>
          <w:sz w:val="32"/>
          <w:szCs w:val="32"/>
        </w:rPr>
      </w:pPr>
    </w:p>
    <w:p w:rsidR="005F6F16" w:rsidRDefault="005F6F16" w:rsidP="005F6F16">
      <w:pPr>
        <w:jc w:val="left"/>
        <w:rPr>
          <w:rFonts w:ascii="华文仿宋" w:eastAsia="华文仿宋" w:hAnsi="华文仿宋" w:cs="华文仿宋" w:hint="eastAsia"/>
          <w:b/>
          <w:bCs/>
          <w:sz w:val="32"/>
          <w:szCs w:val="32"/>
        </w:rPr>
      </w:pPr>
    </w:p>
    <w:p w:rsidR="005F6F16" w:rsidRDefault="005F6F16" w:rsidP="005F6F16">
      <w:pPr>
        <w:jc w:val="left"/>
        <w:rPr>
          <w:rFonts w:ascii="华文仿宋" w:eastAsia="华文仿宋" w:hAnsi="华文仿宋" w:cs="华文仿宋" w:hint="eastAsia"/>
          <w:b/>
          <w:bCs/>
          <w:sz w:val="32"/>
          <w:szCs w:val="32"/>
        </w:rPr>
      </w:pPr>
    </w:p>
    <w:p w:rsidR="005F6F16" w:rsidRDefault="005F6F16" w:rsidP="005F6F16">
      <w:pPr>
        <w:jc w:val="left"/>
        <w:rPr>
          <w:rFonts w:ascii="华文仿宋" w:eastAsia="华文仿宋" w:hAnsi="华文仿宋" w:cs="华文仿宋" w:hint="eastAsia"/>
          <w:b/>
          <w:bCs/>
          <w:sz w:val="32"/>
          <w:szCs w:val="32"/>
        </w:rPr>
      </w:pPr>
    </w:p>
    <w:p w:rsidR="004666A6" w:rsidRDefault="004666A6"/>
    <w:sectPr w:rsidR="004666A6" w:rsidSect="00466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方正大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F6F16"/>
    <w:rsid w:val="004666A6"/>
    <w:rsid w:val="005F6F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6F1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5F6F16"/>
    <w:rPr>
      <w:rFonts w:ascii="宋体" w:eastAsia="仿宋_GB2312" w:hAnsi="Courier New"/>
      <w:sz w:val="30"/>
      <w:szCs w:val="30"/>
    </w:rPr>
  </w:style>
  <w:style w:type="character" w:customStyle="1" w:styleId="Char">
    <w:name w:val="纯文本 Char"/>
    <w:basedOn w:val="a0"/>
    <w:link w:val="a3"/>
    <w:rsid w:val="005F6F16"/>
    <w:rPr>
      <w:rFonts w:ascii="宋体" w:eastAsia="仿宋_GB2312" w:hAnsi="Courier New" w:cs="Times New Roman"/>
      <w:sz w:val="30"/>
      <w:szCs w:val="3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92</Words>
  <Characters>529</Characters>
  <Application>Microsoft Office Word</Application>
  <DocSecurity>0</DocSecurity>
  <Lines>4</Lines>
  <Paragraphs>1</Paragraphs>
  <ScaleCrop>false</ScaleCrop>
  <Company/>
  <LinksUpToDate>false</LinksUpToDate>
  <CharactersWithSpaces>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2017-04-11T02:55:00Z</dcterms:created>
  <dcterms:modified xsi:type="dcterms:W3CDTF">2017-04-11T02:55:00Z</dcterms:modified>
</cp:coreProperties>
</file>