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-1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附件2：</w:t>
      </w:r>
    </w:p>
    <w:p>
      <w:pPr>
        <w:spacing w:line="560" w:lineRule="exact"/>
        <w:ind w:right="-1"/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黑体" w:hAnsi="黑体" w:eastAsia="黑体" w:cs="黑体"/>
          <w:sz w:val="36"/>
          <w:szCs w:val="36"/>
        </w:rPr>
        <w:t>院校简介</w:t>
      </w:r>
    </w:p>
    <w:p>
      <w:pPr>
        <w:spacing w:line="560" w:lineRule="exact"/>
        <w:ind w:right="-1"/>
        <w:rPr>
          <w:rFonts w:hint="eastAsia" w:ascii="仿宋_GB2312" w:eastAsia="仿宋_GB2312"/>
          <w:sz w:val="30"/>
          <w:szCs w:val="30"/>
        </w:rPr>
      </w:pPr>
    </w:p>
    <w:p>
      <w:pPr>
        <w:spacing w:line="560" w:lineRule="exact"/>
        <w:rPr>
          <w:rFonts w:hint="eastAsia" w:ascii="宋体" w:hAnsi="宋体" w:cs="宋体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 </w:t>
      </w:r>
      <w:r>
        <w:rPr>
          <w:rFonts w:hint="eastAsia" w:ascii="黑体" w:hAnsi="黑体" w:eastAsia="黑体" w:cs="黑体"/>
          <w:sz w:val="30"/>
          <w:szCs w:val="30"/>
          <w:lang w:val="zh-CN"/>
        </w:rPr>
        <w:t>一、南昌大学</w:t>
      </w:r>
      <w:r>
        <w:rPr>
          <w:rFonts w:hint="eastAsia" w:ascii="宋体" w:hAnsi="宋体" w:cs="宋体"/>
          <w:sz w:val="30"/>
          <w:szCs w:val="30"/>
        </w:rPr>
        <w:t xml:space="preserve">   </w:t>
      </w:r>
    </w:p>
    <w:p>
      <w:pPr>
        <w:spacing w:line="560" w:lineRule="exact"/>
        <w:ind w:firstLine="602" w:firstLineChars="200"/>
        <w:rPr>
          <w:rFonts w:hint="eastAsia" w:ascii="仿宋_GB2312" w:hAnsi="宋体" w:eastAsia="仿宋_GB2312"/>
          <w:color w:val="333333"/>
          <w:sz w:val="30"/>
          <w:szCs w:val="30"/>
        </w:rPr>
      </w:pPr>
      <w:r>
        <w:rPr>
          <w:rFonts w:hint="eastAsia" w:ascii="楷体_GB2312" w:hAnsi="宋体" w:eastAsia="楷体_GB2312" w:cs="宋体"/>
          <w:b/>
          <w:bCs/>
          <w:sz w:val="30"/>
          <w:szCs w:val="30"/>
        </w:rPr>
        <w:t>院校简介：</w:t>
      </w:r>
      <w:r>
        <w:rPr>
          <w:rFonts w:hint="eastAsia" w:ascii="仿宋_GB2312" w:hAnsi="宋体" w:eastAsia="仿宋_GB2312"/>
          <w:color w:val="333333"/>
          <w:sz w:val="30"/>
          <w:szCs w:val="30"/>
        </w:rPr>
        <w:t>南昌大学是江西省人民政府和教育部共建的国家“211工程”重点建设大学，是国家“中西部高校综合实力提升计划”和“中西部高校基础能力建设工程”入选高校，是江西省高等教育综合改革试点高校。学校地处“英雄城”南昌市，拥有前湖、青山湖、东湖、鄱阳湖和抚州5个校区，其中前湖主校区占地面积4500亩，校舍建筑面积130万平方米。</w:t>
      </w:r>
    </w:p>
    <w:p>
      <w:pPr>
        <w:spacing w:line="560" w:lineRule="exact"/>
        <w:ind w:firstLine="600" w:firstLineChars="200"/>
        <w:rPr>
          <w:rFonts w:hint="eastAsia" w:ascii="仿宋_GB2312" w:hAnsi="宋体" w:eastAsia="仿宋_GB2312"/>
          <w:color w:val="333333"/>
          <w:sz w:val="30"/>
          <w:szCs w:val="30"/>
        </w:rPr>
      </w:pP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学校本部现有全日制本科学生36936人，各类研究生13621人，国（境）外学生902人。学校积极探索拔尖创新人才培养新模式，成立了“际銮书院”，推行跨学科、跨学院培养人才的改革。2014年，学校荣获国家级教学成果二等奖2项。建校以来，学校共培养了40多万优秀人才，为国家和地方经济社会发展作出了重要贡献。</w:t>
      </w:r>
    </w:p>
    <w:p>
      <w:pPr>
        <w:spacing w:line="560" w:lineRule="exact"/>
        <w:ind w:firstLine="602" w:firstLineChars="200"/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bCs/>
          <w:sz w:val="30"/>
          <w:szCs w:val="30"/>
        </w:rPr>
        <w:t>专业设置：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机械设计制造及其自动化、材料成型及控制工程、车辆工程、能源与动力工程、土木工程、建筑环境与能源应用工程、给水排水科学与工程、水利水电工程、建筑学、城乡规划、工程管理、测控技术与仪器、电气工程及其自动化、电子信息工程、通信工程、自动化、计算机科学与技术、网络工程、物联网工程、数字媒体技术、生物医学工程、软件工程、信息安全、临床医学、麻醉学、医学影像学、口腔医学、预防医学、药学、临床药学、医学检验技术、医学影像技术、眼视光学、卫生检验与检疫、护理学、物流管理、电子商务、数学与应用数学、信息与计算科学、物流学、应用物理学、光电信息科学与工程、化学、应用化学、生物科学、生物技术、生态学、水产养殖学、食品科学与工程、食品质量与安全、生物工程、材料科学与工程、材料物理、高分子材料与工程、新能源材料与器件、过程装备与控制工程、化学工程与工艺、制药工程、环境工程、环境科学、安全工程、法学、知识产权、社会工作、人力资源管理、公共事业管理、行政管理、公共关系学、劳动与社会保障、经济学、金融学、国际经济与贸易、工商管理、市场营销、会计学、财务管理、文化产业管理、工业工程、旅游管理、教育学、体育教育、运动训练、应用心理学、管理科学、信息管理与信息系统、哲学、汉语言文学、汉语国际教育、历史学、档案学、新闻学、广播电视学、广告学、戏剧影视文学、播音与主持艺术、广播电视编导、英语、俄语、德语、法语、西班牙语、日语、翻译、工业设计、音乐学、舞蹈表演、舞蹈学、表演、动画、回话、艺术设计学、视觉传达设计、环境设计、产品设计、服装与服饰设计</w:t>
      </w:r>
    </w:p>
    <w:p>
      <w:pPr>
        <w:spacing w:line="560" w:lineRule="exact"/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zh-CN"/>
        </w:rPr>
        <w:t>二、南昌理工学院</w:t>
      </w:r>
    </w:p>
    <w:p>
      <w:pPr>
        <w:spacing w:line="560" w:lineRule="exact"/>
        <w:ind w:firstLine="602" w:firstLineChars="200"/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color w:val="333333"/>
          <w:kern w:val="0"/>
          <w:sz w:val="30"/>
          <w:szCs w:val="30"/>
        </w:rPr>
        <w:t>院校简介：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南昌理工学院是教育部批准设置的普通本科高校，2009年获学士学位授予权单位，2012年学校顺利通过国家教育部本科教学合格评估，2015年学校与华东交通大学签订联合培养研究生协议，现已正式培养。学校以“航天科教，兴我中华”为办学宗旨，秉承“科学、求实、厚德、创新”的校训。</w:t>
      </w:r>
    </w:p>
    <w:p>
      <w:pPr>
        <w:spacing w:line="560" w:lineRule="exact"/>
        <w:ind w:firstLine="600" w:firstLineChars="200"/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学校设有19个学院2个教学部，下设本科专业54个、专科专业66个，在校生3.2万余人。学校计算机科学与技术专业获批为国家级特色专业建设点，新能源科学与工程、军事法学2个专业被列为江西省高校“十二五”重点学科，有3个省级卓越工程师培养计划建设点，3个省级专业综合改革试点项目建设点，有1个国家级特色专业，6个省级特色专业建设点，省级精品课程6门，省级精品资源共享课7门，有2个省级人才培养模式创新实验区，3个省级实验示范教学中心，1个国家级实训基地。</w:t>
      </w:r>
    </w:p>
    <w:p>
      <w:pPr>
        <w:spacing w:line="560" w:lineRule="exact"/>
        <w:ind w:firstLine="602" w:firstLineChars="200"/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color w:val="333333"/>
          <w:kern w:val="0"/>
          <w:sz w:val="30"/>
          <w:szCs w:val="30"/>
        </w:rPr>
        <w:t>专业设置：</w:t>
      </w: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（专科）计算机应用技术、计算机网络技术、软件技术、电子商务、数字媒体应用技术、计算机信息管理、城市轨道交通机电技术、数控技术、模具设计与制造、机电一体化技术、制冷与空调技术、城市热能应用技术、机电设备维修与管理、汽车制造与装配技术、汽车营销与服务、电气自动化技术、电子信息工程技术、应用电子技术、工业机器人技术、光伏发电技术与应用、应用化工技术、安全技术与管理、环境规划与管理、药品生产技术、中药制药技术、食品生物技术、药品生物技术、光伏材料制备技术、城乡规划、工程造价、建筑工程技术、证券与期货、会计、投资与理财、国际经济与贸易、市场营销、工商企业管理、物流管理、旅游管理、环境艺术设计、服装与服饰设计、艺术设计、陶瓷设计与工艺、数字媒体艺术设计</w:t>
      </w:r>
    </w:p>
    <w:p>
      <w:pPr>
        <w:spacing w:line="560" w:lineRule="exact"/>
        <w:ind w:firstLine="600" w:firstLineChars="200"/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  <w:t>（本科）机械设计制造及其自动化、材料成型及控制工程、工业设计、汽车服务工程、电子信息工程、电气工程及其自动化、通信工程、物联网工程、电信工程及管理、机器人工程、飞行器制造工程、飞行技术、土木工程、工程造价、房地产开发与管理、社会学、法学、光电信息科学与工程、能源与动力工程、新能源科学与工程、应用化学、生物工程、环境工程、人力资源管理、文化产业管理、工商管理、市场营销、国际经济与贸易、计算机科学与技术、电子商务、软件工程、网络工程、财务管理、金融工程、会计学、音乐学、表演、服装与服饰设计、服装设计与工程、视觉传达设计、环境设计、产品设计、公共艺术、英语、日语、翻译</w:t>
      </w:r>
    </w:p>
    <w:p>
      <w:pPr>
        <w:spacing w:line="560" w:lineRule="exact"/>
        <w:ind w:firstLine="600" w:firstLineChars="200"/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hint="eastAsia" w:ascii="仿宋_GB2312" w:hAnsi="宋体" w:eastAsia="仿宋_GB2312" w:cs="宋体"/>
          <w:color w:val="333333"/>
          <w:kern w:val="0"/>
          <w:sz w:val="30"/>
          <w:szCs w:val="30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73D7A"/>
    <w:rsid w:val="7BB7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2017-11-06T02:22:00Z</dcterms:created>
  <dc:creator>Administrator</dc:creator>
  <cp:lastModifiedBy>Administrator</cp:lastModifiedBy>
  <dcterms:modified xsi:type="dcterms:W3CDTF">2017-11-06T02:23:16Z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2052-10.1.0.6445</vt:lpwstr>
  </property>
</Properties>
</file>