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>
      <w:pPr>
        <w:rPr>
          <w:rFonts w:hint="eastAsia" w:ascii="仿宋_GB2312" w:hAnsi="仿宋_GB2312" w:eastAsia="仿宋_GB2312" w:cs="仿宋_GB2312"/>
        </w:rPr>
      </w:pPr>
      <w:r>
        <w:pict>
          <v:shape id="_x0000_i1025" o:spt="136" type="#_x0000_t136" style="height:32pt;width:448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职称改革领导小组办公室文件" style="font-family:宋体;font-size:28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 w:ascii="宋体" w:hAnsi="宋体"/>
          <w:bCs/>
          <w:color w:val="000000"/>
          <w:sz w:val="30"/>
          <w:szCs w:val="30"/>
        </w:rPr>
        <w:t>安职改办〔201</w:t>
      </w:r>
      <w:r>
        <w:rPr>
          <w:rFonts w:hint="eastAsia" w:ascii="宋体" w:hAnsi="宋体"/>
          <w:bCs/>
          <w:color w:val="000000"/>
          <w:sz w:val="30"/>
          <w:szCs w:val="30"/>
          <w:lang w:val="en-US" w:eastAsia="zh-CN"/>
        </w:rPr>
        <w:t>8</w:t>
      </w:r>
      <w:r>
        <w:rPr>
          <w:rFonts w:hint="eastAsia" w:ascii="宋体" w:hAnsi="宋体"/>
          <w:bCs/>
          <w:color w:val="000000"/>
          <w:sz w:val="30"/>
          <w:szCs w:val="30"/>
        </w:rPr>
        <w:t>〕1号</w:t>
      </w:r>
    </w:p>
    <w:p>
      <w:pPr>
        <w:spacing w:line="360" w:lineRule="auto"/>
        <w:jc w:val="both"/>
        <w:rPr>
          <w:rFonts w:hint="eastAsia" w:ascii="宋体" w:hAnsi="宋体"/>
          <w:b/>
          <w:bCs/>
          <w:sz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zh-CN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23pt;z-index:25166028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FwZcUnRAAAAAgEAAA8AAAAAAAAAAQAgAAAAIgAAAGRycy9kb3du&#10;cmV2LnhtbFBLAQIUABQAAAAIAIdO4kDYIcaRzQEAAI4DAAAOAAAAAAAAAAEAIAAAACABAABkcnMv&#10;ZTJvRG9jLnhtbFBLBQYAAAAABgAGAFkBAABfBQAAAAA=&#10;">
                <v:path arrowok="t"/>
                <v:fill on="f" focussize="0,0"/>
                <v:stroke weight="1.75pt" color="#FF0000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1659264;mso-width-relative:page;mso-height-relative:page;" filled="f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SJ98DVAAAABwEAAA8AAAAAAAAAAQAgAAAAIgAAAGRycy9kb3ducmV2LnhtbFBL&#10;AQIUABQAAAAIAIdO4kAFiLBFwAEAAIwDAAAOAAAAAAAAAAEAIAAAACQBAABkcnMvZTJvRG9jLnht&#10;bFBLBQYAAAAABgAGAFkBAABWBQAAAAA=&#10;">
                <v:path arrowok="t"/>
                <v:fill on="f" focussize="0,0"/>
                <v:stroke weight="1.75pt" color="#FF0000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360" w:lineRule="auto"/>
        <w:jc w:val="both"/>
        <w:rPr>
          <w:rFonts w:hint="eastAsia" w:ascii="宋体" w:hAnsi="宋体"/>
          <w:b/>
          <w:bCs/>
          <w:sz w:val="44"/>
          <w:lang w:val="en-US" w:eastAsia="zh-CN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1658240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sMh3j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sz w:val="36"/>
          <w:szCs w:val="36"/>
          <w:lang w:eastAsia="zh-CN"/>
        </w:rPr>
      </w:pPr>
      <w:r>
        <w:rPr>
          <w:rFonts w:hint="eastAsia" w:ascii="宋体" w:hAnsi="宋体"/>
          <w:b/>
          <w:bCs/>
          <w:sz w:val="36"/>
          <w:szCs w:val="36"/>
        </w:rPr>
        <w:t>关于做好201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8</w:t>
      </w:r>
      <w:r>
        <w:rPr>
          <w:rFonts w:hint="eastAsia" w:ascii="宋体" w:hAnsi="宋体"/>
          <w:b/>
          <w:bCs/>
          <w:sz w:val="36"/>
          <w:szCs w:val="36"/>
        </w:rPr>
        <w:t>年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全县</w:t>
      </w:r>
      <w:r>
        <w:rPr>
          <w:rFonts w:hint="eastAsia" w:ascii="宋体" w:hAnsi="宋体"/>
          <w:b/>
          <w:bCs/>
          <w:sz w:val="36"/>
          <w:szCs w:val="36"/>
        </w:rPr>
        <w:t>各类大中专毕业生初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专业技术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资格</w:t>
      </w:r>
      <w:r>
        <w:rPr>
          <w:rFonts w:hint="eastAsia" w:ascii="宋体" w:hAnsi="宋体"/>
          <w:b/>
          <w:bCs/>
          <w:sz w:val="36"/>
          <w:szCs w:val="36"/>
        </w:rPr>
        <w:t>工作的通知</w:t>
      </w:r>
    </w:p>
    <w:p/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各乡镇人民政府（街道办）</w:t>
      </w:r>
      <w:r>
        <w:rPr>
          <w:rFonts w:hint="eastAsia" w:eastAsia="仿宋_GB2312"/>
          <w:sz w:val="30"/>
          <w:szCs w:val="30"/>
          <w:lang w:eastAsia="zh-CN"/>
        </w:rPr>
        <w:t>、</w:t>
      </w:r>
      <w:r>
        <w:rPr>
          <w:rFonts w:hint="eastAsia" w:eastAsia="仿宋_GB2312"/>
          <w:sz w:val="30"/>
          <w:szCs w:val="30"/>
        </w:rPr>
        <w:t>县级机关各部门</w:t>
      </w:r>
      <w:r>
        <w:rPr>
          <w:rFonts w:hint="eastAsia" w:eastAsia="仿宋_GB2312"/>
          <w:sz w:val="30"/>
          <w:szCs w:val="30"/>
          <w:lang w:eastAsia="zh-CN"/>
        </w:rPr>
        <w:t>、</w:t>
      </w:r>
      <w:r>
        <w:rPr>
          <w:rFonts w:hint="eastAsia" w:eastAsia="仿宋_GB2312"/>
          <w:sz w:val="30"/>
          <w:szCs w:val="30"/>
        </w:rPr>
        <w:t>各有关单位</w:t>
      </w:r>
      <w:r>
        <w:rPr>
          <w:rFonts w:hint="eastAsia" w:eastAsia="仿宋_GB2312"/>
          <w:sz w:val="30"/>
          <w:szCs w:val="3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根据《浙江省专业技术资格评审工作实施细则（试行）》（浙人专〔2006〕351号）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等上级有关文件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规定，在</w:t>
      </w:r>
      <w:r>
        <w:rPr>
          <w:rFonts w:hint="eastAsia" w:eastAsia="仿宋_GB2312"/>
          <w:b w:val="0"/>
          <w:bCs/>
          <w:sz w:val="30"/>
          <w:szCs w:val="30"/>
          <w:lang w:val="en-US" w:eastAsia="zh-CN"/>
        </w:rPr>
        <w:t>企事业单位专业技术岗位（不含国家行政机关）从事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本专业或相近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专业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工作一定年限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的各类大中专毕业生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，考核合格，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符合条件，经单位审核同意，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可申请初定相应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级别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专业技术资格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。为做好我县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2018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年度专业技术人员的资格初定工作，现将有关事项通知如下：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、有关政策说明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（一）</w:t>
      </w:r>
      <w:r>
        <w:rPr>
          <w:rFonts w:hint="eastAsia" w:ascii="仿宋_GB2312" w:eastAsia="仿宋_GB2312"/>
          <w:sz w:val="30"/>
          <w:szCs w:val="30"/>
        </w:rPr>
        <w:t>事业单位均应在核定的专业技术岗位结构比例内开展专业技术</w:t>
      </w:r>
      <w:r>
        <w:rPr>
          <w:rFonts w:hint="eastAsia" w:ascii="仿宋_GB2312" w:eastAsia="仿宋_GB2312"/>
          <w:sz w:val="30"/>
          <w:szCs w:val="30"/>
          <w:lang w:eastAsia="zh-CN"/>
        </w:rPr>
        <w:t>资格初定，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对</w:t>
      </w:r>
      <w:r>
        <w:rPr>
          <w:rFonts w:eastAsia="仿宋_GB2312"/>
          <w:sz w:val="30"/>
          <w:szCs w:val="30"/>
        </w:rPr>
        <w:t>初、中级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岗位已满的</w:t>
      </w:r>
      <w:r>
        <w:rPr>
          <w:rFonts w:hint="eastAsia" w:ascii="仿宋_GB2312" w:eastAsia="仿宋_GB2312"/>
          <w:color w:val="000000"/>
          <w:sz w:val="30"/>
          <w:szCs w:val="30"/>
        </w:rPr>
        <w:t>事业单位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，不再开展</w:t>
      </w:r>
      <w:r>
        <w:rPr>
          <w:rFonts w:hint="eastAsia" w:eastAsia="仿宋_GB2312"/>
          <w:sz w:val="30"/>
          <w:szCs w:val="30"/>
        </w:rPr>
        <w:t>专业技术人员</w:t>
      </w:r>
      <w:r>
        <w:rPr>
          <w:rFonts w:eastAsia="仿宋_GB2312"/>
          <w:sz w:val="30"/>
          <w:szCs w:val="30"/>
        </w:rPr>
        <w:t>初、中级</w:t>
      </w:r>
      <w:r>
        <w:rPr>
          <w:rFonts w:hint="eastAsia" w:eastAsia="仿宋_GB2312"/>
          <w:sz w:val="30"/>
          <w:szCs w:val="30"/>
          <w:lang w:eastAsia="zh-CN"/>
        </w:rPr>
        <w:t>资格</w:t>
      </w:r>
      <w:r>
        <w:rPr>
          <w:rFonts w:hint="eastAsia" w:eastAsia="仿宋_GB2312"/>
          <w:sz w:val="30"/>
          <w:szCs w:val="30"/>
        </w:rPr>
        <w:t>初</w:t>
      </w:r>
      <w:r>
        <w:rPr>
          <w:rFonts w:hint="eastAsia" w:eastAsia="仿宋_GB2312"/>
          <w:sz w:val="30"/>
          <w:szCs w:val="30"/>
          <w:lang w:eastAsia="zh-CN"/>
        </w:rPr>
        <w:t>定。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600" w:firstLineChars="200"/>
        <w:jc w:val="both"/>
        <w:textAlignment w:val="auto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（</w:t>
      </w:r>
      <w:r>
        <w:rPr>
          <w:rFonts w:hint="eastAsia" w:eastAsia="仿宋_GB2312"/>
          <w:sz w:val="30"/>
          <w:szCs w:val="30"/>
          <w:lang w:eastAsia="zh-CN"/>
        </w:rPr>
        <w:t>二</w:t>
      </w:r>
      <w:r>
        <w:rPr>
          <w:rFonts w:hint="eastAsia" w:eastAsia="仿宋_GB2312"/>
          <w:sz w:val="30"/>
          <w:szCs w:val="30"/>
        </w:rPr>
        <w:t>）</w:t>
      </w:r>
      <w:r>
        <w:rPr>
          <w:rFonts w:eastAsia="仿宋_GB2312"/>
          <w:sz w:val="30"/>
          <w:szCs w:val="30"/>
        </w:rPr>
        <w:t>对初、中级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专业技术资格</w:t>
      </w:r>
      <w:r>
        <w:rPr>
          <w:rFonts w:eastAsia="仿宋_GB2312"/>
          <w:sz w:val="30"/>
          <w:szCs w:val="30"/>
        </w:rPr>
        <w:t>已实行全国统一考试的专业</w:t>
      </w:r>
      <w:r>
        <w:rPr>
          <w:rFonts w:hint="eastAsia" w:eastAsia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如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eastAsia="zh-CN"/>
        </w:rPr>
        <w:t>经济、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会计、统计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eastAsia="zh-CN"/>
        </w:rPr>
        <w:t>等）</w:t>
      </w:r>
      <w:r>
        <w:rPr>
          <w:rFonts w:eastAsia="仿宋_GB2312"/>
          <w:sz w:val="30"/>
          <w:szCs w:val="30"/>
        </w:rPr>
        <w:t>不再进行相应的</w:t>
      </w:r>
      <w:r>
        <w:rPr>
          <w:rFonts w:hint="eastAsia" w:eastAsia="仿宋_GB2312"/>
          <w:sz w:val="30"/>
          <w:szCs w:val="30"/>
          <w:lang w:eastAsia="zh-CN"/>
        </w:rPr>
        <w:t>资格初</w:t>
      </w:r>
      <w:r>
        <w:rPr>
          <w:rFonts w:eastAsia="仿宋_GB2312"/>
          <w:sz w:val="30"/>
          <w:szCs w:val="30"/>
        </w:rPr>
        <w:t>定。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600" w:firstLineChars="200"/>
        <w:jc w:val="both"/>
        <w:textAlignment w:val="auto"/>
        <w:rPr>
          <w:rFonts w:hint="eastAsia" w:eastAsia="仿宋_GB2312"/>
          <w:sz w:val="30"/>
          <w:szCs w:val="30"/>
          <w:lang w:val="en-US" w:eastAsia="zh-CN"/>
        </w:rPr>
      </w:pPr>
      <w:r>
        <w:rPr>
          <w:rFonts w:hint="eastAsia" w:eastAsia="仿宋_GB2312"/>
          <w:sz w:val="30"/>
          <w:szCs w:val="30"/>
          <w:lang w:eastAsia="zh-CN"/>
        </w:rPr>
        <w:t>（三）教师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专业技术资格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初定另行下文明确。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z w:val="30"/>
          <w:szCs w:val="30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30"/>
          <w:szCs w:val="30"/>
        </w:rPr>
        <w:t>初</w:t>
      </w:r>
      <w:r>
        <w:rPr>
          <w:rFonts w:hint="eastAsia" w:ascii="黑体" w:hAnsi="黑体" w:eastAsia="黑体" w:cs="黑体"/>
          <w:b w:val="0"/>
          <w:bCs/>
          <w:sz w:val="30"/>
          <w:szCs w:val="30"/>
          <w:lang w:eastAsia="zh-CN"/>
        </w:rPr>
        <w:t>定</w:t>
      </w:r>
      <w:r>
        <w:rPr>
          <w:rFonts w:hint="eastAsia" w:ascii="黑体" w:hAnsi="黑体" w:eastAsia="黑体" w:cs="黑体"/>
          <w:b w:val="0"/>
          <w:bCs/>
          <w:sz w:val="30"/>
          <w:szCs w:val="30"/>
        </w:rPr>
        <w:t>对象和条件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（一）中专</w:t>
      </w:r>
      <w:r>
        <w:rPr>
          <w:rFonts w:hint="eastAsia" w:ascii="仿宋_GB2312" w:hAnsi="仿宋_GB2312" w:eastAsia="仿宋_GB2312" w:cs="仿宋_GB2312"/>
          <w:sz w:val="30"/>
          <w:szCs w:val="30"/>
        </w:rPr>
        <w:t>或大专毕业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后，从事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本专业或相近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专业工作满1年的人员，可初定员级专业技术资格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（二）大学专科毕业后，从事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本专业或相近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专业工作满3年的人员，可初定助理级专业技术资格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（三）大学本科毕业后，从事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本专业或相近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专业工作满1年的人员，可初定助理级专业技术资格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（四）取得第二学士学位或研究生班毕业人员，可初定助理级专业技术资格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（五）具有研究生学历或硕士学位者，从事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本专业或相近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专业工作满3年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的人员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（学历或学位取得前后从事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本专业或相近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专业的工作年限可以相加，但学历或学位取得后从事专业工作须满1年），可初定中级专业技术资格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（六）博士学位获得者，可初定中级专业技术资格。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37" w:firstLineChars="179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</w:rPr>
        <w:t>、申报材料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eastAsia="zh-CN"/>
        </w:rPr>
        <w:t>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37" w:firstLineChars="179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《</w:t>
      </w:r>
      <w:r>
        <w:rPr>
          <w:rFonts w:hint="eastAsia" w:ascii="仿宋_GB2312" w:hAnsi="仿宋_GB2312" w:eastAsia="仿宋_GB2312" w:cs="仿宋_GB2312"/>
          <w:sz w:val="30"/>
          <w:szCs w:val="30"/>
        </w:rPr>
        <w:t>初定专业技术职务任职资格表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初级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一式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份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、中级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一式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份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  <w:t>(二）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身份证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学历证书、学位证书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原件及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复印件一式1份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（原件验审后退回）。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（三）近一年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《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社会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保险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参保</w:t>
      </w:r>
      <w:r>
        <w:rPr>
          <w:rFonts w:hint="eastAsia" w:ascii="仿宋_GB2312" w:hAnsi="仿宋_GB2312" w:eastAsia="仿宋_GB2312" w:cs="仿宋_GB2312"/>
          <w:sz w:val="30"/>
          <w:szCs w:val="30"/>
        </w:rPr>
        <w:t>证明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0"/>
          <w:szCs w:val="30"/>
        </w:rPr>
        <w:t>从事专业工作年限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及年度考核结果</w:t>
      </w:r>
      <w:r>
        <w:rPr>
          <w:rFonts w:hint="eastAsia" w:ascii="仿宋_GB2312" w:hAnsi="仿宋_GB2312" w:eastAsia="仿宋_GB2312" w:cs="仿宋_GB2312"/>
          <w:sz w:val="30"/>
          <w:szCs w:val="30"/>
        </w:rPr>
        <w:t>证明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；</w:t>
      </w:r>
      <w:r>
        <w:rPr>
          <w:rFonts w:hint="eastAsia" w:eastAsia="仿宋_GB2312"/>
          <w:sz w:val="30"/>
          <w:szCs w:val="30"/>
          <w:lang w:eastAsia="zh-CN"/>
        </w:rPr>
        <w:t>初定中级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专业技术资格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对象，还需提交近三年年度考核材料。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（五）《</w:t>
      </w:r>
      <w:r>
        <w:rPr>
          <w:rFonts w:eastAsia="仿宋_GB2312"/>
          <w:sz w:val="30"/>
          <w:szCs w:val="30"/>
        </w:rPr>
        <w:t>事业单位人员职称申报岗位信息表</w:t>
      </w:r>
      <w:r>
        <w:rPr>
          <w:rFonts w:hint="eastAsia" w:eastAsia="仿宋_GB2312"/>
          <w:sz w:val="30"/>
          <w:szCs w:val="30"/>
          <w:lang w:eastAsia="zh-CN"/>
        </w:rPr>
        <w:t>》（限</w:t>
      </w:r>
      <w:r>
        <w:rPr>
          <w:rFonts w:hint="eastAsia" w:ascii="仿宋_GB2312" w:eastAsia="仿宋_GB2312"/>
          <w:color w:val="000000"/>
          <w:sz w:val="30"/>
          <w:szCs w:val="30"/>
        </w:rPr>
        <w:t>事业单位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在编</w:t>
      </w:r>
      <w:r>
        <w:rPr>
          <w:rFonts w:hint="eastAsia" w:ascii="仿宋_GB2312" w:eastAsia="仿宋_GB2312"/>
          <w:color w:val="000000"/>
          <w:sz w:val="30"/>
          <w:szCs w:val="30"/>
        </w:rPr>
        <w:t>人员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eastAsia="zh-CN"/>
        </w:rPr>
        <w:t>（六）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有从业资格要求的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eastAsia="zh-CN"/>
        </w:rPr>
        <w:t>岗位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（如律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eastAsia="zh-CN"/>
        </w:rPr>
        <w:t>师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、新闻、出版等）须提供从业资格证书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eastAsia="zh-CN"/>
        </w:rPr>
        <w:t>原件及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复印件1份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（原件验审后退回）。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（七）</w:t>
      </w:r>
      <w:r>
        <w:rPr>
          <w:rFonts w:hint="eastAsia" w:ascii="仿宋_GB2312" w:hAnsi="仿宋_GB2312" w:eastAsia="仿宋_GB2312" w:cs="仿宋_GB2312"/>
          <w:sz w:val="30"/>
          <w:szCs w:val="30"/>
        </w:rPr>
        <w:t>近期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免冠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寸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彩色证件</w:t>
      </w:r>
      <w:r>
        <w:rPr>
          <w:rFonts w:hint="eastAsia" w:ascii="仿宋_GB2312" w:hAnsi="仿宋_GB2312" w:eastAsia="仿宋_GB2312" w:cs="仿宋_GB2312"/>
          <w:sz w:val="30"/>
          <w:szCs w:val="30"/>
        </w:rPr>
        <w:t>照片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张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，中级对象另加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2寸彩照1张。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  <w:lang w:eastAsia="zh-CN"/>
        </w:rPr>
        <w:t>（八）</w:t>
      </w:r>
      <w:r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</w:rPr>
        <w:t>对于2001年以后取得的国内大专及以上学历的申报对象须提供《教育部学历证书电子注册备案表》（申报对象注册登录“中国高等教育学生信息网”打印</w:t>
      </w:r>
      <w:r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  <w:lang w:eastAsia="zh-CN"/>
        </w:rPr>
        <w:t>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所需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表格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、年</w:t>
      </w:r>
      <w:r>
        <w:rPr>
          <w:rFonts w:hint="eastAsia" w:eastAsia="仿宋_GB2312"/>
          <w:sz w:val="30"/>
          <w:szCs w:val="30"/>
          <w:lang w:eastAsia="zh-CN"/>
        </w:rPr>
        <w:t>度考核结果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证明，均可在“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安吉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人力资源网”（网址：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www.ajr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czp.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c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om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职称评价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栏目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下载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下载。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z w:val="30"/>
          <w:szCs w:val="30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lang w:eastAsia="zh-CN"/>
        </w:rPr>
        <w:t>四</w:t>
      </w:r>
      <w:r>
        <w:rPr>
          <w:rFonts w:hint="eastAsia" w:ascii="黑体" w:hAnsi="黑体" w:eastAsia="黑体" w:cs="黑体"/>
          <w:b w:val="0"/>
          <w:bCs/>
          <w:sz w:val="30"/>
          <w:szCs w:val="30"/>
        </w:rPr>
        <w:t>、申报办法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（一）材料申报：</w:t>
      </w:r>
      <w:r>
        <w:rPr>
          <w:rFonts w:hint="eastAsia"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  <w:lang w:eastAsia="zh-CN"/>
        </w:rPr>
        <w:t>或</w:t>
      </w:r>
      <w:r>
        <w:rPr>
          <w:rFonts w:hint="eastAsia" w:eastAsia="仿宋_GB2312"/>
          <w:sz w:val="30"/>
          <w:szCs w:val="30"/>
        </w:rPr>
        <w:t>个人</w:t>
      </w:r>
      <w:r>
        <w:rPr>
          <w:rFonts w:hint="eastAsia" w:eastAsia="仿宋_GB2312"/>
          <w:sz w:val="30"/>
          <w:szCs w:val="30"/>
          <w:lang w:eastAsia="zh-CN"/>
        </w:rPr>
        <w:t>按要求将初定材料报送</w:t>
      </w:r>
      <w:r>
        <w:rPr>
          <w:rFonts w:hint="eastAsia" w:eastAsia="仿宋_GB2312"/>
          <w:sz w:val="30"/>
          <w:szCs w:val="30"/>
        </w:rPr>
        <w:t>县职称评价服务中心</w:t>
      </w:r>
      <w:r>
        <w:rPr>
          <w:rFonts w:hint="eastAsia" w:eastAsia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（二）</w:t>
      </w:r>
      <w:r>
        <w:rPr>
          <w:rFonts w:hint="eastAsia" w:eastAsia="仿宋_GB2312"/>
          <w:sz w:val="30"/>
          <w:szCs w:val="30"/>
        </w:rPr>
        <w:t>申报时间：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初级：</w:t>
      </w:r>
      <w:r>
        <w:rPr>
          <w:rFonts w:hint="eastAsia" w:ascii="仿宋_GB2312" w:hAnsi="仿宋_GB2312" w:eastAsia="仿宋_GB2312" w:cs="仿宋_GB2312"/>
          <w:sz w:val="30"/>
          <w:szCs w:val="30"/>
        </w:rPr>
        <w:t>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一批</w:t>
      </w:r>
      <w:r>
        <w:rPr>
          <w:rFonts w:hint="eastAsia" w:ascii="仿宋_GB2312" w:hAnsi="仿宋_GB2312" w:eastAsia="仿宋_GB2312" w:cs="仿宋_GB2312"/>
          <w:sz w:val="30"/>
          <w:szCs w:val="30"/>
        </w:rPr>
        <w:t>次在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</w:rPr>
        <w:t>月底前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截止，</w:t>
      </w:r>
      <w:r>
        <w:rPr>
          <w:rFonts w:hint="eastAsia" w:ascii="仿宋_GB2312" w:hAnsi="仿宋_GB2312" w:eastAsia="仿宋_GB2312" w:cs="仿宋_GB2312"/>
          <w:sz w:val="30"/>
          <w:szCs w:val="30"/>
        </w:rPr>
        <w:t>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二批</w:t>
      </w:r>
      <w:r>
        <w:rPr>
          <w:rFonts w:hint="eastAsia" w:ascii="仿宋_GB2312" w:hAnsi="仿宋_GB2312" w:eastAsia="仿宋_GB2312" w:cs="仿宋_GB2312"/>
          <w:sz w:val="30"/>
          <w:szCs w:val="30"/>
        </w:rPr>
        <w:t>次在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0"/>
          <w:szCs w:val="30"/>
        </w:rPr>
        <w:t>月底前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截止，</w:t>
      </w:r>
      <w:r>
        <w:rPr>
          <w:rFonts w:hint="eastAsia" w:ascii="仿宋_GB2312" w:hAnsi="仿宋_GB2312" w:eastAsia="仿宋_GB2312" w:cs="仿宋_GB2312"/>
          <w:sz w:val="30"/>
          <w:szCs w:val="30"/>
        </w:rPr>
        <w:t>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三批</w:t>
      </w:r>
      <w:r>
        <w:rPr>
          <w:rFonts w:hint="eastAsia" w:ascii="仿宋_GB2312" w:hAnsi="仿宋_GB2312" w:eastAsia="仿宋_GB2312" w:cs="仿宋_GB2312"/>
          <w:sz w:val="30"/>
          <w:szCs w:val="30"/>
        </w:rPr>
        <w:t>次在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0"/>
          <w:szCs w:val="30"/>
        </w:rPr>
        <w:t>月底前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截止。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中级：</w:t>
      </w:r>
      <w:r>
        <w:rPr>
          <w:rFonts w:hint="eastAsia" w:ascii="仿宋_GB2312" w:hAnsi="仿宋_GB2312" w:eastAsia="仿宋_GB2312" w:cs="仿宋_GB2312"/>
          <w:sz w:val="30"/>
          <w:szCs w:val="30"/>
        </w:rPr>
        <w:t>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一批</w:t>
      </w:r>
      <w:r>
        <w:rPr>
          <w:rFonts w:hint="eastAsia" w:ascii="仿宋_GB2312" w:hAnsi="仿宋_GB2312" w:eastAsia="仿宋_GB2312" w:cs="仿宋_GB2312"/>
          <w:sz w:val="30"/>
          <w:szCs w:val="30"/>
        </w:rPr>
        <w:t>次在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月底前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截止，</w:t>
      </w:r>
      <w:r>
        <w:rPr>
          <w:rFonts w:hint="eastAsia" w:ascii="仿宋_GB2312" w:hAnsi="仿宋_GB2312" w:eastAsia="仿宋_GB2312" w:cs="仿宋_GB2312"/>
          <w:sz w:val="30"/>
          <w:szCs w:val="30"/>
        </w:rPr>
        <w:t>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二批</w:t>
      </w:r>
      <w:r>
        <w:rPr>
          <w:rFonts w:hint="eastAsia" w:ascii="仿宋_GB2312" w:hAnsi="仿宋_GB2312" w:eastAsia="仿宋_GB2312" w:cs="仿宋_GB2312"/>
          <w:sz w:val="30"/>
          <w:szCs w:val="30"/>
        </w:rPr>
        <w:t>次在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</w:rPr>
        <w:t>月底前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截止，</w:t>
      </w:r>
      <w:r>
        <w:rPr>
          <w:rFonts w:hint="eastAsia" w:ascii="仿宋_GB2312" w:hAnsi="仿宋_GB2312" w:eastAsia="仿宋_GB2312" w:cs="仿宋_GB2312"/>
          <w:sz w:val="30"/>
          <w:szCs w:val="30"/>
        </w:rPr>
        <w:t>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三批</w:t>
      </w:r>
      <w:r>
        <w:rPr>
          <w:rFonts w:hint="eastAsia" w:ascii="仿宋_GB2312" w:hAnsi="仿宋_GB2312" w:eastAsia="仿宋_GB2312" w:cs="仿宋_GB2312"/>
          <w:sz w:val="30"/>
          <w:szCs w:val="30"/>
        </w:rPr>
        <w:t>次在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0"/>
          <w:szCs w:val="30"/>
        </w:rPr>
        <w:t>月底前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截止。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（三）</w:t>
      </w:r>
      <w:r>
        <w:rPr>
          <w:rFonts w:hint="eastAsia" w:eastAsia="仿宋_GB2312"/>
          <w:sz w:val="30"/>
          <w:szCs w:val="30"/>
        </w:rPr>
        <w:t>申报地点：县生态广场科技局四楼</w:t>
      </w:r>
      <w:r>
        <w:rPr>
          <w:rFonts w:hint="eastAsia" w:eastAsia="仿宋_GB2312"/>
          <w:sz w:val="30"/>
          <w:szCs w:val="30"/>
          <w:lang w:eastAsia="zh-CN"/>
        </w:rPr>
        <w:t>（老浙北西侧）。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（四）</w:t>
      </w:r>
      <w:r>
        <w:rPr>
          <w:rFonts w:hint="eastAsia" w:eastAsia="仿宋_GB2312"/>
          <w:sz w:val="30"/>
          <w:szCs w:val="30"/>
        </w:rPr>
        <w:t>联系电话：</w:t>
      </w:r>
      <w:r>
        <w:rPr>
          <w:rFonts w:hint="eastAsia" w:ascii="仿宋_GB2312" w:hAnsi="仿宋_GB2312" w:eastAsia="仿宋_GB2312" w:cs="仿宋_GB2312"/>
          <w:sz w:val="30"/>
          <w:szCs w:val="30"/>
        </w:rPr>
        <w:t>5031286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5031086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  <w:lang w:eastAsia="zh-CN"/>
        </w:rPr>
        <w:t>（五）初定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费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100元/人。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eastAsia="仿宋_GB2312"/>
          <w:sz w:val="30"/>
          <w:szCs w:val="30"/>
          <w:lang w:val="en-US" w:eastAsia="zh-CN"/>
        </w:rPr>
      </w:pPr>
      <w:r>
        <w:rPr>
          <w:rFonts w:hint="eastAsia" w:eastAsia="仿宋_GB2312"/>
          <w:sz w:val="30"/>
          <w:szCs w:val="30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3900" w:firstLineChars="130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安吉县职称改革领导小组办公室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00" w:firstLineChars="16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18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5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pStyle w:val="2"/>
        <w:keepNext w:val="0"/>
        <w:keepLines w:val="0"/>
        <w:pageBreakBefore w:val="0"/>
        <w:pBdr>
          <w:top w:val="single" w:color="auto" w:sz="6" w:space="1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right="0" w:rightChars="0" w:firstLine="150" w:firstLineChars="5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 xml:space="preserve">安吉县职称改革领导小组办公室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D70B0"/>
    <w:multiLevelType w:val="singleLevel"/>
    <w:tmpl w:val="5A5D70B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B3E31"/>
    <w:rsid w:val="03536E50"/>
    <w:rsid w:val="120B07FA"/>
    <w:rsid w:val="1C4327AC"/>
    <w:rsid w:val="1C6F6ACD"/>
    <w:rsid w:val="1D5616D5"/>
    <w:rsid w:val="251B0968"/>
    <w:rsid w:val="253B27E5"/>
    <w:rsid w:val="29412558"/>
    <w:rsid w:val="2D902D04"/>
    <w:rsid w:val="2F324606"/>
    <w:rsid w:val="2FB8117B"/>
    <w:rsid w:val="322E5286"/>
    <w:rsid w:val="35AB4060"/>
    <w:rsid w:val="3CC15FFA"/>
    <w:rsid w:val="3FF3261E"/>
    <w:rsid w:val="405C6D1B"/>
    <w:rsid w:val="477D7B7D"/>
    <w:rsid w:val="5449034C"/>
    <w:rsid w:val="564769A4"/>
    <w:rsid w:val="592A44FB"/>
    <w:rsid w:val="59FE0D33"/>
    <w:rsid w:val="5CAB66BB"/>
    <w:rsid w:val="5F744F74"/>
    <w:rsid w:val="6379694A"/>
    <w:rsid w:val="643B48DB"/>
    <w:rsid w:val="68491440"/>
    <w:rsid w:val="6E205728"/>
    <w:rsid w:val="73241999"/>
    <w:rsid w:val="7507153C"/>
    <w:rsid w:val="763A0972"/>
    <w:rsid w:val="76E12692"/>
    <w:rsid w:val="79153E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2018-01-16T03:37:00Z</cp:lastPrinted>
  <dcterms:modified xsi:type="dcterms:W3CDTF">2018-01-18T05:40:11Z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