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both"/>
        <w:rPr>
          <w:rFonts w:hint="eastAsia" w:ascii="仿宋_GB2312" w:eastAsia="仿宋_GB2312"/>
          <w:sz w:val="32"/>
          <w:szCs w:val="32"/>
        </w:rPr>
      </w:pPr>
    </w:p>
    <w:p/>
    <w:p/>
    <w:p/>
    <w:p>
      <w:pPr>
        <w:rPr>
          <w:rFonts w:hint="eastAsia"/>
        </w:rPr>
      </w:pPr>
      <w:r>
        <w:pict>
          <v:shape id="_x0000_i1025" o:spt="136" type="#_x0000_t136" style="height:48.75pt;width:414.75pt;" fillcolor="#FF0000" filled="t" coordsize="21600,21600" adj="10800">
            <v:path/>
            <v:fill on="t" focussize="0,0"/>
            <v:stroke color="#FF0000"/>
            <v:imagedata o:title=""/>
            <o:lock v:ext="edit" grouping="f" rotation="f" text="f" aspectratio="f"/>
            <v:textpath on="t" fitshape="t" fitpath="t" trim="t" xscale="f" string="安吉县人力资源和社会保障局文件" style="font-family:宋体;font-size:36pt;font-weight:bold;v-text-align:center;"/>
            <w10:wrap type="none"/>
            <w10:anchorlock/>
          </v:shape>
        </w:pic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安人社职评〔201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49</w:t>
      </w:r>
      <w:r>
        <w:rPr>
          <w:rFonts w:hint="eastAsia" w:ascii="仿宋_GB2312" w:eastAsia="仿宋_GB2312"/>
          <w:sz w:val="32"/>
          <w:szCs w:val="32"/>
        </w:rPr>
        <w:t>号</w:t>
      </w:r>
    </w:p>
    <w:p>
      <w:pPr>
        <w:spacing w:line="360" w:lineRule="auto"/>
        <w:jc w:val="both"/>
        <w:rPr>
          <w:rFonts w:hint="eastAsia" w:ascii="仿宋_GB2312" w:eastAsia="仿宋_GB2312"/>
          <w:w w:val="9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563955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372100" cy="0"/>
                <wp:effectExtent l="0" t="0" r="0" b="0"/>
                <wp:wrapNone/>
                <wp:docPr id="2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0pt;margin-top:0pt;height:0pt;width:423pt;z-index:255639552;mso-width-relative:page;mso-height-relative:page;" filled="f" stroked="t" coordsize="21600,21600" o:gfxdata="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XBlxSdEAAAACAQAADwAAAAAAAAABACAAAAAiAAAAZHJzL2Rvd25yZXYueG1s&#10;UEsBAhQAFAAAAAgAh07iQBLDEGTGAQAAmgMAAA4AAAAAAAAAAQAgAAAAIAEAAGRycy9lMm9Eb2Mu&#10;eG1sUEsFBgAAAAAGAAYAWQEAAFgFAAAAAA==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5263744" behindDoc="0" locked="0" layoutInCell="1" allowOverlap="1">
                <wp:simplePos x="0" y="0"/>
                <wp:positionH relativeFrom="column">
                  <wp:posOffset>-5829300</wp:posOffset>
                </wp:positionH>
                <wp:positionV relativeFrom="paragraph">
                  <wp:posOffset>0</wp:posOffset>
                </wp:positionV>
                <wp:extent cx="4457700" cy="0"/>
                <wp:effectExtent l="0" t="0" r="0" b="0"/>
                <wp:wrapNone/>
                <wp:docPr id="1" name="Lin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577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4" o:spid="_x0000_s1026" o:spt="20" style="position:absolute;left:0pt;margin-left:-459pt;margin-top:0pt;height:0pt;width:351pt;z-index:255263744;mso-width-relative:page;mso-height-relative:page;" filled="f" stroked="t" coordsize="21600,21600" o:gfxdata="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4451712" behindDoc="0" locked="0" layoutInCell="1" allowOverlap="1">
                <wp:simplePos x="0" y="0"/>
                <wp:positionH relativeFrom="column">
                  <wp:posOffset>-5257800</wp:posOffset>
                </wp:positionH>
                <wp:positionV relativeFrom="paragraph">
                  <wp:posOffset>0</wp:posOffset>
                </wp:positionV>
                <wp:extent cx="4000500" cy="0"/>
                <wp:effectExtent l="0" t="0" r="0" b="0"/>
                <wp:wrapNone/>
                <wp:docPr id="3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005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-414pt;margin-top:0pt;height:0pt;width:315pt;z-index:254451712;mso-width-relative:page;mso-height-relative:page;" filled="f" stroked="t" coordsize="21600,21600" o:gfxdata="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AkiffA1QAAAAcBAAAPAAAAAAAAAAEAIAAAACIAAABkcnMvZG93bnJldi54bWxQ&#10;SwECFAAUAAAACACHTuJAsMh3jcEBAACMAwAADgAAAAAAAAABACAAAAAkAQAAZHJzL2Uyb0RvYy54&#10;bWxQSwUGAAAAAAYABgBZAQAAVwUAAAAA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仿宋_GB2312" w:eastAsia="仿宋_GB2312"/>
          <w:sz w:val="28"/>
          <w:szCs w:val="28"/>
        </w:rPr>
        <w:tab/>
      </w:r>
    </w:p>
    <w:p>
      <w:pPr>
        <w:spacing w:line="540" w:lineRule="exact"/>
        <w:jc w:val="center"/>
        <w:rPr>
          <w:rFonts w:hint="eastAsia" w:ascii="宋体" w:hAnsi="宋体" w:eastAsia="宋体" w:cs="宋体"/>
          <w:b/>
          <w:bCs/>
          <w:spacing w:val="-6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pacing w:val="-6"/>
          <w:sz w:val="44"/>
          <w:szCs w:val="44"/>
        </w:rPr>
        <w:t>关于公布</w:t>
      </w:r>
      <w:r>
        <w:rPr>
          <w:rFonts w:hint="eastAsia" w:ascii="宋体" w:hAnsi="宋体" w:eastAsia="宋体" w:cs="宋体"/>
          <w:b/>
          <w:bCs/>
          <w:i w:val="0"/>
          <w:color w:val="000000"/>
          <w:kern w:val="0"/>
          <w:sz w:val="44"/>
          <w:szCs w:val="44"/>
          <w:u w:val="none"/>
          <w:lang w:val="en-US" w:eastAsia="zh-CN" w:bidi="ar"/>
        </w:rPr>
        <w:t>凌燕</w:t>
      </w:r>
      <w:r>
        <w:rPr>
          <w:rFonts w:hint="eastAsia" w:ascii="宋体" w:hAnsi="宋体" w:eastAsia="宋体" w:cs="宋体"/>
          <w:b/>
          <w:bCs/>
          <w:spacing w:val="-6"/>
          <w:sz w:val="44"/>
          <w:szCs w:val="44"/>
        </w:rPr>
        <w:t>等</w:t>
      </w:r>
      <w:r>
        <w:rPr>
          <w:rFonts w:hint="eastAsia" w:ascii="宋体" w:hAnsi="宋体" w:eastAsia="宋体" w:cs="宋体"/>
          <w:b/>
          <w:bCs/>
          <w:spacing w:val="-6"/>
          <w:sz w:val="44"/>
          <w:szCs w:val="44"/>
          <w:lang w:val="en-US" w:eastAsia="zh-CN"/>
        </w:rPr>
        <w:t>16</w:t>
      </w:r>
      <w:r>
        <w:rPr>
          <w:rFonts w:hint="eastAsia" w:ascii="宋体" w:hAnsi="宋体" w:eastAsia="宋体" w:cs="宋体"/>
          <w:b/>
          <w:bCs/>
          <w:spacing w:val="-6"/>
          <w:sz w:val="44"/>
          <w:szCs w:val="44"/>
        </w:rPr>
        <w:t>位同志</w:t>
      </w:r>
    </w:p>
    <w:p>
      <w:pPr>
        <w:spacing w:line="540" w:lineRule="exact"/>
        <w:jc w:val="center"/>
        <w:rPr>
          <w:rFonts w:hint="eastAsia" w:ascii="宋体" w:hAnsi="宋体" w:eastAsia="宋体" w:cs="宋体"/>
          <w:b/>
          <w:bCs/>
          <w:spacing w:val="-6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pacing w:val="-6"/>
          <w:sz w:val="44"/>
          <w:szCs w:val="44"/>
        </w:rPr>
        <w:t>具有中级专业技术职务任职资格的通知</w:t>
      </w:r>
    </w:p>
    <w:p>
      <w:pPr>
        <w:spacing w:line="440" w:lineRule="exact"/>
        <w:ind w:firstLine="600" w:firstLineChars="200"/>
        <w:rPr>
          <w:rFonts w:hint="eastAsia" w:ascii="仿宋_GB2312" w:eastAsia="仿宋_GB2312"/>
          <w:sz w:val="30"/>
          <w:szCs w:val="30"/>
        </w:rPr>
      </w:pPr>
    </w:p>
    <w:p>
      <w:pPr>
        <w:spacing w:line="52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各有关主管部门、有关单位：</w:t>
      </w:r>
    </w:p>
    <w:p>
      <w:pPr>
        <w:spacing w:line="52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根据湖州市人力资源和社会保障局湖人社</w:t>
      </w:r>
      <w:r>
        <w:rPr>
          <w:rFonts w:hint="eastAsia" w:ascii="仿宋_GB2312" w:eastAsia="仿宋_GB2312"/>
          <w:sz w:val="32"/>
          <w:szCs w:val="32"/>
          <w:lang w:eastAsia="zh-CN"/>
        </w:rPr>
        <w:t>函</w:t>
      </w:r>
      <w:r>
        <w:rPr>
          <w:rFonts w:hint="eastAsia" w:ascii="仿宋_GB2312" w:eastAsia="仿宋_GB2312"/>
          <w:sz w:val="32"/>
          <w:szCs w:val="32"/>
        </w:rPr>
        <w:t>〔201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106</w:t>
      </w:r>
      <w:r>
        <w:rPr>
          <w:rFonts w:hint="eastAsia" w:ascii="仿宋_GB2312" w:eastAsia="仿宋_GB2312"/>
          <w:sz w:val="32"/>
          <w:szCs w:val="32"/>
        </w:rPr>
        <w:t>号文件通知，</w:t>
      </w:r>
      <w:r>
        <w:rPr>
          <w:rFonts w:hint="eastAsia" w:ascii="仿宋_GB2312" w:eastAsia="仿宋_GB2312"/>
          <w:sz w:val="32"/>
        </w:rPr>
        <w:t>经湖州市初定专业技术职务审定小组审定通过</w:t>
      </w:r>
      <w:r>
        <w:rPr>
          <w:rFonts w:hint="eastAsia" w:ascii="仿宋_GB2312" w:eastAsia="仿宋_GB2312"/>
          <w:sz w:val="32"/>
          <w:lang w:val="en-US" w:eastAsia="zh-CN"/>
        </w:rPr>
        <w:t>,</w:t>
      </w:r>
      <w:r>
        <w:rPr>
          <w:rFonts w:hint="eastAsia" w:ascii="仿宋_GB2312" w:eastAsia="仿宋_GB2312"/>
          <w:sz w:val="32"/>
          <w:szCs w:val="32"/>
          <w:lang w:eastAsia="zh-CN"/>
        </w:rPr>
        <w:t>同意确认我县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凌燕</w:t>
      </w:r>
      <w:r>
        <w:rPr>
          <w:rFonts w:hint="eastAsia" w:ascii="仿宋_GB2312" w:eastAsia="仿宋_GB2312"/>
          <w:sz w:val="32"/>
          <w:szCs w:val="32"/>
        </w:rPr>
        <w:t>等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16</w:t>
      </w:r>
      <w:r>
        <w:rPr>
          <w:rFonts w:hint="eastAsia" w:ascii="仿宋_GB2312" w:eastAsia="仿宋_GB2312"/>
          <w:sz w:val="32"/>
          <w:szCs w:val="32"/>
        </w:rPr>
        <w:t>位同志具有中级专业技术职务任职资格，现予公布（名单附后）。</w:t>
      </w:r>
    </w:p>
    <w:p>
      <w:pPr>
        <w:spacing w:line="52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spacing w:line="520" w:lineRule="exact"/>
        <w:ind w:firstLine="640" w:firstLineChars="200"/>
        <w:rPr>
          <w:rFonts w:hint="eastAsia" w:ascii="仿宋_GB2312" w:eastAsia="仿宋_GB2312"/>
          <w:spacing w:val="-8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附件：201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z w:val="32"/>
          <w:szCs w:val="32"/>
        </w:rPr>
        <w:t>年度</w:t>
      </w:r>
      <w:r>
        <w:rPr>
          <w:rFonts w:hint="eastAsia" w:ascii="仿宋_GB2312" w:eastAsia="仿宋_GB2312"/>
          <w:sz w:val="32"/>
          <w:szCs w:val="32"/>
          <w:lang w:eastAsia="zh-CN"/>
        </w:rPr>
        <w:t>安吉县</w:t>
      </w:r>
      <w:r>
        <w:rPr>
          <w:rFonts w:hint="eastAsia" w:ascii="仿宋_GB2312" w:eastAsia="仿宋_GB2312"/>
          <w:spacing w:val="-8"/>
          <w:sz w:val="32"/>
          <w:szCs w:val="32"/>
        </w:rPr>
        <w:t>初定中级专业技术职务任职资格人员名单</w:t>
      </w:r>
    </w:p>
    <w:p>
      <w:pPr>
        <w:pStyle w:val="2"/>
        <w:spacing w:line="520" w:lineRule="exact"/>
        <w:ind w:firstLine="4774" w:firstLineChars="1550"/>
        <w:rPr>
          <w:rFonts w:hint="eastAsia"/>
          <w:spacing w:val="-6"/>
          <w:sz w:val="32"/>
          <w:szCs w:val="32"/>
        </w:rPr>
      </w:pPr>
    </w:p>
    <w:p>
      <w:pPr>
        <w:pStyle w:val="2"/>
        <w:spacing w:line="520" w:lineRule="exact"/>
        <w:rPr>
          <w:rFonts w:hint="eastAsia"/>
          <w:spacing w:val="-6"/>
          <w:sz w:val="32"/>
          <w:szCs w:val="32"/>
          <w:lang w:val="en-US" w:eastAsia="zh-CN"/>
        </w:rPr>
      </w:pPr>
      <w:r>
        <w:rPr>
          <w:rFonts w:hint="eastAsia"/>
          <w:spacing w:val="-6"/>
          <w:sz w:val="32"/>
          <w:szCs w:val="32"/>
          <w:lang w:val="en-US" w:eastAsia="zh-CN"/>
        </w:rPr>
        <w:t xml:space="preserve">                       </w:t>
      </w:r>
    </w:p>
    <w:p>
      <w:pPr>
        <w:pStyle w:val="2"/>
        <w:spacing w:line="520" w:lineRule="exact"/>
        <w:rPr>
          <w:rFonts w:hint="eastAsia"/>
          <w:sz w:val="32"/>
          <w:szCs w:val="32"/>
        </w:rPr>
      </w:pPr>
      <w:r>
        <w:rPr>
          <w:rFonts w:hint="eastAsia"/>
          <w:spacing w:val="-6"/>
          <w:sz w:val="32"/>
          <w:szCs w:val="32"/>
          <w:lang w:val="en-US" w:eastAsia="zh-CN"/>
        </w:rPr>
        <w:t xml:space="preserve">                        </w:t>
      </w:r>
      <w:r>
        <w:rPr>
          <w:rFonts w:hint="eastAsia"/>
          <w:spacing w:val="-6"/>
          <w:sz w:val="32"/>
          <w:szCs w:val="32"/>
        </w:rPr>
        <w:t>安吉县人力资源和社会保障局</w:t>
      </w:r>
    </w:p>
    <w:p>
      <w:pPr>
        <w:spacing w:line="520" w:lineRule="exact"/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 xml:space="preserve">                             </w:t>
      </w:r>
      <w:r>
        <w:rPr>
          <w:rFonts w:hint="eastAsia" w:ascii="仿宋_GB2312" w:eastAsia="仿宋_GB2312"/>
          <w:spacing w:val="-6"/>
          <w:sz w:val="32"/>
          <w:szCs w:val="32"/>
        </w:rPr>
        <w:t>201</w:t>
      </w: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pacing w:val="-6"/>
          <w:sz w:val="32"/>
          <w:szCs w:val="32"/>
        </w:rPr>
        <w:t>年1</w:t>
      </w: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pacing w:val="-6"/>
          <w:sz w:val="32"/>
          <w:szCs w:val="32"/>
        </w:rPr>
        <w:t>月</w:t>
      </w: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>29</w:t>
      </w:r>
      <w:r>
        <w:rPr>
          <w:rFonts w:hint="eastAsia" w:ascii="仿宋_GB2312" w:eastAsia="仿宋_GB2312"/>
          <w:spacing w:val="-6"/>
          <w:sz w:val="32"/>
          <w:szCs w:val="32"/>
        </w:rPr>
        <w:t>日</w:t>
      </w:r>
    </w:p>
    <w:p>
      <w:pPr>
        <w:spacing w:line="560" w:lineRule="exact"/>
        <w:rPr>
          <w:rFonts w:hint="eastAsia" w:ascii="仿宋_GB2312" w:eastAsia="仿宋_GB2312"/>
          <w:sz w:val="32"/>
          <w:szCs w:val="32"/>
        </w:rPr>
      </w:pPr>
    </w:p>
    <w:p>
      <w:pPr>
        <w:spacing w:line="560" w:lineRule="exact"/>
        <w:rPr>
          <w:rFonts w:hint="eastAsia" w:ascii="仿宋_GB2312" w:eastAsia="仿宋_GB2312"/>
          <w:sz w:val="32"/>
          <w:szCs w:val="32"/>
        </w:rPr>
      </w:pPr>
    </w:p>
    <w:p>
      <w:pPr>
        <w:spacing w:line="560" w:lineRule="exact"/>
        <w:rPr>
          <w:rFonts w:hint="eastAsia" w:ascii="仿宋_GB2312" w:eastAsia="仿宋_GB2312"/>
          <w:sz w:val="30"/>
          <w:szCs w:val="30"/>
        </w:rPr>
      </w:pP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附件</w:t>
      </w:r>
    </w:p>
    <w:p>
      <w:pPr>
        <w:spacing w:line="560" w:lineRule="exact"/>
        <w:jc w:val="center"/>
        <w:rPr>
          <w:rFonts w:hint="eastAsia" w:ascii="宋体" w:hAnsi="宋体" w:eastAsia="宋体" w:cs="宋体"/>
          <w:b/>
          <w:bCs/>
          <w:spacing w:val="-14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pacing w:val="-14"/>
          <w:sz w:val="32"/>
          <w:szCs w:val="32"/>
        </w:rPr>
        <w:t>201</w:t>
      </w:r>
      <w:r>
        <w:rPr>
          <w:rFonts w:hint="eastAsia" w:ascii="宋体" w:hAnsi="宋体" w:eastAsia="宋体" w:cs="宋体"/>
          <w:b/>
          <w:bCs/>
          <w:spacing w:val="-14"/>
          <w:sz w:val="32"/>
          <w:szCs w:val="32"/>
          <w:lang w:val="en-US" w:eastAsia="zh-CN"/>
        </w:rPr>
        <w:t>7</w:t>
      </w:r>
      <w:r>
        <w:rPr>
          <w:rFonts w:hint="eastAsia" w:ascii="宋体" w:hAnsi="宋体" w:eastAsia="宋体" w:cs="宋体"/>
          <w:b/>
          <w:bCs/>
          <w:spacing w:val="-14"/>
          <w:sz w:val="32"/>
          <w:szCs w:val="32"/>
        </w:rPr>
        <w:t>年度</w:t>
      </w:r>
      <w:r>
        <w:rPr>
          <w:rFonts w:hint="eastAsia" w:ascii="宋体" w:hAnsi="宋体" w:eastAsia="宋体" w:cs="宋体"/>
          <w:b/>
          <w:bCs/>
          <w:spacing w:val="-14"/>
          <w:sz w:val="32"/>
          <w:szCs w:val="32"/>
          <w:lang w:eastAsia="zh-CN"/>
        </w:rPr>
        <w:t>安吉县</w:t>
      </w:r>
      <w:r>
        <w:rPr>
          <w:rFonts w:hint="eastAsia" w:ascii="宋体" w:hAnsi="宋体" w:eastAsia="宋体" w:cs="宋体"/>
          <w:b/>
          <w:bCs/>
          <w:spacing w:val="-14"/>
          <w:sz w:val="32"/>
          <w:szCs w:val="32"/>
        </w:rPr>
        <w:t>初定中级专业技术职务任职资格人员名单</w:t>
      </w:r>
    </w:p>
    <w:p>
      <w:pPr>
        <w:spacing w:line="240" w:lineRule="exact"/>
        <w:jc w:val="center"/>
        <w:rPr>
          <w:rFonts w:hint="eastAsia" w:ascii="文鼎大标宋简" w:hAnsi="宋体" w:eastAsia="文鼎大标宋简"/>
          <w:b/>
          <w:sz w:val="44"/>
          <w:szCs w:val="44"/>
        </w:rPr>
      </w:pPr>
    </w:p>
    <w:tbl>
      <w:tblPr>
        <w:tblStyle w:val="5"/>
        <w:tblW w:w="8705" w:type="dxa"/>
        <w:jc w:val="center"/>
        <w:tblInd w:w="-32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52"/>
        <w:gridCol w:w="1151"/>
        <w:gridCol w:w="3660"/>
        <w:gridCol w:w="1770"/>
        <w:gridCol w:w="14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652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/>
                <w:b/>
                <w:kern w:val="0"/>
                <w:sz w:val="24"/>
              </w:rPr>
              <w:t>序号</w:t>
            </w:r>
          </w:p>
        </w:tc>
        <w:tc>
          <w:tcPr>
            <w:tcW w:w="115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/>
                <w:b/>
                <w:kern w:val="0"/>
                <w:sz w:val="24"/>
              </w:rPr>
              <w:t>姓</w:t>
            </w:r>
            <w:r>
              <w:rPr>
                <w:rFonts w:hint="eastAsia" w:ascii="宋体" w:hAnsi="宋体" w:cs="宋体"/>
                <w:b/>
                <w:kern w:val="0"/>
                <w:sz w:val="24"/>
              </w:rPr>
              <w:t xml:space="preserve">  </w:t>
            </w:r>
            <w:r>
              <w:rPr>
                <w:rFonts w:ascii="宋体" w:hAnsi="宋体" w:cs="宋体"/>
                <w:b/>
                <w:kern w:val="0"/>
                <w:sz w:val="24"/>
              </w:rPr>
              <w:t>名</w:t>
            </w:r>
          </w:p>
        </w:tc>
        <w:tc>
          <w:tcPr>
            <w:tcW w:w="366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/>
                <w:b/>
                <w:kern w:val="0"/>
                <w:sz w:val="24"/>
              </w:rPr>
              <w:t>工</w:t>
            </w:r>
            <w:r>
              <w:rPr>
                <w:rFonts w:hint="eastAsia" w:ascii="宋体" w:hAnsi="宋体" w:cs="宋体"/>
                <w:b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ascii="宋体" w:hAnsi="宋体" w:cs="宋体"/>
                <w:b/>
                <w:kern w:val="0"/>
                <w:sz w:val="24"/>
              </w:rPr>
              <w:t>作</w:t>
            </w:r>
            <w:r>
              <w:rPr>
                <w:rFonts w:hint="eastAsia" w:ascii="宋体" w:hAnsi="宋体" w:cs="宋体"/>
                <w:b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b/>
                <w:kern w:val="0"/>
                <w:sz w:val="24"/>
              </w:rPr>
              <w:t>单</w:t>
            </w:r>
            <w:r>
              <w:rPr>
                <w:rFonts w:hint="eastAsia" w:ascii="宋体" w:hAnsi="宋体" w:cs="宋体"/>
                <w:b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b/>
                <w:kern w:val="0"/>
                <w:sz w:val="24"/>
              </w:rPr>
              <w:t>位</w:t>
            </w:r>
            <w:r>
              <w:rPr>
                <w:rFonts w:ascii="宋体" w:hAnsi="宋体" w:cs="宋体"/>
                <w:b/>
                <w:kern w:val="0"/>
                <w:sz w:val="24"/>
              </w:rPr>
              <w:t xml:space="preserve"> </w:t>
            </w:r>
          </w:p>
        </w:tc>
        <w:tc>
          <w:tcPr>
            <w:tcW w:w="177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资格名称</w:t>
            </w:r>
          </w:p>
        </w:tc>
        <w:tc>
          <w:tcPr>
            <w:tcW w:w="1472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 w:eastAsiaTheme="minorEastAsia"/>
                <w:b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lang w:eastAsia="zh-CN"/>
              </w:rPr>
              <w:t>专</w:t>
            </w:r>
            <w:r>
              <w:rPr>
                <w:rFonts w:hint="eastAsia" w:ascii="宋体" w:hAnsi="宋体" w:cs="宋体"/>
                <w:b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b/>
                <w:kern w:val="0"/>
                <w:sz w:val="24"/>
                <w:lang w:eastAsia="zh-CN"/>
              </w:rPr>
              <w:t>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652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凌  燕</w:t>
            </w:r>
          </w:p>
        </w:tc>
        <w:tc>
          <w:tcPr>
            <w:tcW w:w="36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通标标准技术服务有限公司安吉分公司</w:t>
            </w:r>
          </w:p>
        </w:tc>
        <w:tc>
          <w:tcPr>
            <w:tcW w:w="17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工程师</w:t>
            </w:r>
          </w:p>
        </w:tc>
        <w:tc>
          <w:tcPr>
            <w:tcW w:w="147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建筑工程管理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652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1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闫万永</w:t>
            </w:r>
          </w:p>
        </w:tc>
        <w:tc>
          <w:tcPr>
            <w:tcW w:w="36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浙江广电安吉影视</w:t>
            </w:r>
          </w:p>
        </w:tc>
        <w:tc>
          <w:tcPr>
            <w:tcW w:w="17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工程师</w:t>
            </w:r>
          </w:p>
        </w:tc>
        <w:tc>
          <w:tcPr>
            <w:tcW w:w="147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建筑工程管理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652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1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田青青</w:t>
            </w:r>
          </w:p>
        </w:tc>
        <w:tc>
          <w:tcPr>
            <w:tcW w:w="36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安吉县乡镇环境保护所</w:t>
            </w:r>
          </w:p>
        </w:tc>
        <w:tc>
          <w:tcPr>
            <w:tcW w:w="17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工程师</w:t>
            </w:r>
          </w:p>
        </w:tc>
        <w:tc>
          <w:tcPr>
            <w:tcW w:w="147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环境保护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652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1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何  倩</w:t>
            </w:r>
          </w:p>
        </w:tc>
        <w:tc>
          <w:tcPr>
            <w:tcW w:w="36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浙江华特新材料有限公司</w:t>
            </w:r>
          </w:p>
        </w:tc>
        <w:tc>
          <w:tcPr>
            <w:tcW w:w="17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工程师</w:t>
            </w:r>
          </w:p>
        </w:tc>
        <w:tc>
          <w:tcPr>
            <w:tcW w:w="147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环境保护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652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1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曹  睿</w:t>
            </w:r>
          </w:p>
        </w:tc>
        <w:tc>
          <w:tcPr>
            <w:tcW w:w="36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浙江中用市政园林设计股份有限公司</w:t>
            </w:r>
          </w:p>
        </w:tc>
        <w:tc>
          <w:tcPr>
            <w:tcW w:w="17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工程师</w:t>
            </w:r>
          </w:p>
        </w:tc>
        <w:tc>
          <w:tcPr>
            <w:tcW w:w="147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风景园林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652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11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阮国锋</w:t>
            </w:r>
          </w:p>
        </w:tc>
        <w:tc>
          <w:tcPr>
            <w:tcW w:w="36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安吉县孝丰镇农业发展服务中心</w:t>
            </w:r>
          </w:p>
        </w:tc>
        <w:tc>
          <w:tcPr>
            <w:tcW w:w="17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工程师</w:t>
            </w:r>
          </w:p>
        </w:tc>
        <w:tc>
          <w:tcPr>
            <w:tcW w:w="147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岩土工程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652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11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姚国友</w:t>
            </w:r>
          </w:p>
        </w:tc>
        <w:tc>
          <w:tcPr>
            <w:tcW w:w="36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安吉鸿煊市政工程有限公司</w:t>
            </w:r>
          </w:p>
        </w:tc>
        <w:tc>
          <w:tcPr>
            <w:tcW w:w="17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工程师</w:t>
            </w:r>
          </w:p>
        </w:tc>
        <w:tc>
          <w:tcPr>
            <w:tcW w:w="147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水利水电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652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11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田  浩</w:t>
            </w:r>
          </w:p>
        </w:tc>
        <w:tc>
          <w:tcPr>
            <w:tcW w:w="36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浙江杭摩合成材料股份有限公司</w:t>
            </w:r>
          </w:p>
        </w:tc>
        <w:tc>
          <w:tcPr>
            <w:tcW w:w="17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工程师</w:t>
            </w:r>
          </w:p>
        </w:tc>
        <w:tc>
          <w:tcPr>
            <w:tcW w:w="147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化工工程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652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11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章  琦</w:t>
            </w:r>
          </w:p>
        </w:tc>
        <w:tc>
          <w:tcPr>
            <w:tcW w:w="36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安吉县疾病预防控制中心</w:t>
            </w:r>
          </w:p>
        </w:tc>
        <w:tc>
          <w:tcPr>
            <w:tcW w:w="17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工程师</w:t>
            </w:r>
          </w:p>
        </w:tc>
        <w:tc>
          <w:tcPr>
            <w:tcW w:w="147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生物工程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652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11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张海新</w:t>
            </w:r>
          </w:p>
        </w:tc>
        <w:tc>
          <w:tcPr>
            <w:tcW w:w="36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pacing w:val="-2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安吉县财政项目预算审核中心</w:t>
            </w:r>
          </w:p>
        </w:tc>
        <w:tc>
          <w:tcPr>
            <w:tcW w:w="17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工程师</w:t>
            </w:r>
          </w:p>
        </w:tc>
        <w:tc>
          <w:tcPr>
            <w:tcW w:w="147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652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11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邵明星</w:t>
            </w:r>
          </w:p>
        </w:tc>
        <w:tc>
          <w:tcPr>
            <w:tcW w:w="36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浙江和也健康科技有限公司</w:t>
            </w:r>
          </w:p>
        </w:tc>
        <w:tc>
          <w:tcPr>
            <w:tcW w:w="17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工程师</w:t>
            </w:r>
          </w:p>
        </w:tc>
        <w:tc>
          <w:tcPr>
            <w:tcW w:w="1472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材料工程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652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11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任  辉</w:t>
            </w:r>
          </w:p>
        </w:tc>
        <w:tc>
          <w:tcPr>
            <w:tcW w:w="36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安吉县报福镇农业技术推广服务中心</w:t>
            </w:r>
          </w:p>
        </w:tc>
        <w:tc>
          <w:tcPr>
            <w:tcW w:w="17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农艺师</w:t>
            </w:r>
          </w:p>
        </w:tc>
        <w:tc>
          <w:tcPr>
            <w:tcW w:w="147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农业技术推广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652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13</w:t>
            </w:r>
          </w:p>
        </w:tc>
        <w:tc>
          <w:tcPr>
            <w:tcW w:w="11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  璐</w:t>
            </w:r>
          </w:p>
        </w:tc>
        <w:tc>
          <w:tcPr>
            <w:tcW w:w="36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安吉县孝丰高级中学</w:t>
            </w:r>
          </w:p>
        </w:tc>
        <w:tc>
          <w:tcPr>
            <w:tcW w:w="17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中小学一级教师</w:t>
            </w:r>
          </w:p>
        </w:tc>
        <w:tc>
          <w:tcPr>
            <w:tcW w:w="147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652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14</w:t>
            </w:r>
          </w:p>
        </w:tc>
        <w:tc>
          <w:tcPr>
            <w:tcW w:w="11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周子扬</w:t>
            </w:r>
          </w:p>
        </w:tc>
        <w:tc>
          <w:tcPr>
            <w:tcW w:w="36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安吉县孝丰高级中学</w:t>
            </w:r>
          </w:p>
        </w:tc>
        <w:tc>
          <w:tcPr>
            <w:tcW w:w="17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中小学一级教师</w:t>
            </w:r>
          </w:p>
        </w:tc>
        <w:tc>
          <w:tcPr>
            <w:tcW w:w="147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652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15</w:t>
            </w:r>
          </w:p>
        </w:tc>
        <w:tc>
          <w:tcPr>
            <w:tcW w:w="11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杜  娟</w:t>
            </w:r>
          </w:p>
        </w:tc>
        <w:tc>
          <w:tcPr>
            <w:tcW w:w="36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安吉县孝丰高级中学</w:t>
            </w:r>
          </w:p>
        </w:tc>
        <w:tc>
          <w:tcPr>
            <w:tcW w:w="17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中小学一级教师</w:t>
            </w:r>
          </w:p>
        </w:tc>
        <w:tc>
          <w:tcPr>
            <w:tcW w:w="147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652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16</w:t>
            </w:r>
          </w:p>
        </w:tc>
        <w:tc>
          <w:tcPr>
            <w:tcW w:w="11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孔令柱</w:t>
            </w:r>
          </w:p>
        </w:tc>
        <w:tc>
          <w:tcPr>
            <w:tcW w:w="36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安吉艺术高级中学</w:t>
            </w:r>
          </w:p>
        </w:tc>
        <w:tc>
          <w:tcPr>
            <w:tcW w:w="17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中小学一级教师</w:t>
            </w:r>
          </w:p>
        </w:tc>
        <w:tc>
          <w:tcPr>
            <w:tcW w:w="147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</w:tbl>
    <w:p>
      <w:pPr>
        <w:spacing w:line="52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eastAsia="仿宋_GB2312"/>
          <w:sz w:val="32"/>
          <w:szCs w:val="32"/>
          <w:lang w:eastAsia="zh-CN"/>
        </w:rPr>
        <w:t>以上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人员的</w:t>
      </w:r>
      <w:r>
        <w:rPr>
          <w:rFonts w:hint="eastAsia" w:ascii="仿宋_GB2312" w:eastAsia="仿宋_GB2312"/>
          <w:sz w:val="32"/>
          <w:szCs w:val="32"/>
        </w:rPr>
        <w:t>任职资格时间从201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12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14</w:t>
      </w:r>
      <w:r>
        <w:rPr>
          <w:rFonts w:hint="eastAsia" w:ascii="仿宋_GB2312" w:eastAsia="仿宋_GB2312"/>
          <w:sz w:val="32"/>
          <w:szCs w:val="32"/>
        </w:rPr>
        <w:t>日算起。</w:t>
      </w:r>
    </w:p>
    <w:p>
      <w:pPr>
        <w:rPr>
          <w:rFonts w:hint="eastAsia" w:ascii="黑体" w:eastAsia="黑体"/>
          <w:b/>
          <w:sz w:val="24"/>
          <w:szCs w:val="24"/>
          <w:u w:val="single"/>
          <w:lang w:val="en-US"/>
        </w:rPr>
      </w:pPr>
    </w:p>
    <w:p>
      <w:pPr>
        <w:rPr>
          <w:rFonts w:hint="eastAsia" w:ascii="黑体" w:eastAsia="黑体"/>
          <w:b/>
          <w:sz w:val="24"/>
          <w:szCs w:val="24"/>
          <w:u w:val="single"/>
          <w:lang w:val="en-US"/>
        </w:rPr>
      </w:pPr>
    </w:p>
    <w:p>
      <w:pPr>
        <w:rPr>
          <w:rFonts w:hint="eastAsia" w:ascii="黑体" w:eastAsia="黑体"/>
          <w:b/>
          <w:sz w:val="24"/>
          <w:szCs w:val="24"/>
          <w:u w:val="single"/>
          <w:lang w:val="en-US"/>
        </w:rPr>
      </w:pPr>
    </w:p>
    <w:p>
      <w:pPr>
        <w:rPr>
          <w:rFonts w:hint="eastAsia" w:ascii="黑体" w:eastAsia="黑体"/>
          <w:b/>
          <w:sz w:val="24"/>
          <w:szCs w:val="24"/>
          <w:u w:val="single"/>
          <w:lang w:val="en-US"/>
        </w:rPr>
      </w:pPr>
    </w:p>
    <w:p>
      <w:pPr>
        <w:rPr>
          <w:rFonts w:hint="eastAsia" w:ascii="黑体" w:eastAsia="黑体"/>
          <w:b/>
          <w:sz w:val="24"/>
          <w:szCs w:val="24"/>
          <w:u w:val="single"/>
          <w:lang w:val="en-US"/>
        </w:rPr>
      </w:pPr>
    </w:p>
    <w:p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214054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600700" cy="0"/>
                <wp:effectExtent l="0" t="0" r="0" b="0"/>
                <wp:wrapNone/>
                <wp:docPr id="20" name="Lin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3" o:spid="_x0000_s1026" o:spt="20" style="position:absolute;left:0pt;margin-left:0pt;margin-top:0pt;height:0pt;width:441pt;z-index:252140544;mso-width-relative:page;mso-height-relative:page;" filled="f" stroked="t" coordsize="21600,21600" o:gfxdata="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OaVDv/RAAAAAgEAAA8AAAAAAAAAAQAgAAAAIgAAAGRycy9kb3ducmV2LnhtbFBL&#10;AQIUABQAAAAIAIdO4kDbJ4arxAEAAJsDAAAOAAAAAAAAAAEAIAAAACABAABkcnMvZTJvRG9jLnht&#10;bFBLBQYAAAAABgAGAFkBAABWBQAAAAA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2139520" behindDoc="0" locked="0" layoutInCell="1" allowOverlap="1">
                <wp:simplePos x="0" y="0"/>
                <wp:positionH relativeFrom="column">
                  <wp:posOffset>-68580</wp:posOffset>
                </wp:positionH>
                <wp:positionV relativeFrom="paragraph">
                  <wp:posOffset>373380</wp:posOffset>
                </wp:positionV>
                <wp:extent cx="5600700" cy="0"/>
                <wp:effectExtent l="0" t="0" r="0" b="0"/>
                <wp:wrapNone/>
                <wp:docPr id="21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-5.4pt;margin-top:29.4pt;height:0pt;width:441pt;z-index:252139520;mso-width-relative:page;mso-height-relative:page;" filled="f" stroked="t" coordsize="21600,21600" o:gfxdata="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AU/2lS2AAAAAkBAAAPAAAAAAAAAAEAIAAAACIAAABkcnMvZG93bnJl&#10;di54bWxQSwECFAAUAAAACACHTuJAFo7Lh8QBAACbAwAADgAAAAAAAAABACAAAAAnAQAAZHJzL2Uy&#10;b0RvYy54bWxQSwUGAAAAAAYABgBZAQAAXQUAAAAA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spacing w:val="-6"/>
          <w:sz w:val="32"/>
          <w:szCs w:val="32"/>
        </w:rPr>
        <w:t>安吉县人力资源和社会保障局办公室  201</w:t>
      </w: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pacing w:val="-6"/>
          <w:sz w:val="32"/>
          <w:szCs w:val="32"/>
        </w:rPr>
        <w:t>年1</w:t>
      </w: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color w:val="000000"/>
          <w:spacing w:val="-6"/>
          <w:sz w:val="32"/>
          <w:szCs w:val="32"/>
        </w:rPr>
        <w:t>月</w:t>
      </w:r>
      <w:r>
        <w:rPr>
          <w:rFonts w:hint="eastAsia" w:ascii="仿宋_GB2312" w:eastAsia="仿宋_GB2312"/>
          <w:color w:val="000000"/>
          <w:spacing w:val="-6"/>
          <w:sz w:val="32"/>
          <w:szCs w:val="32"/>
          <w:lang w:val="en-US" w:eastAsia="zh-CN"/>
        </w:rPr>
        <w:t>29</w:t>
      </w:r>
      <w:r>
        <w:rPr>
          <w:rFonts w:hint="eastAsia" w:ascii="仿宋_GB2312" w:eastAsia="仿宋_GB2312"/>
          <w:color w:val="000000"/>
          <w:spacing w:val="-6"/>
          <w:sz w:val="32"/>
          <w:szCs w:val="32"/>
        </w:rPr>
        <w:t>日</w:t>
      </w:r>
      <w:r>
        <w:rPr>
          <w:rFonts w:hint="eastAsia" w:ascii="仿宋_GB2312" w:eastAsia="仿宋_GB2312"/>
          <w:spacing w:val="-6"/>
          <w:sz w:val="32"/>
          <w:szCs w:val="32"/>
        </w:rPr>
        <w:t>印发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Palatino Linotype">
    <w:panose1 w:val="02040502050505030304"/>
    <w:charset w:val="00"/>
    <w:family w:val="auto"/>
    <w:pitch w:val="default"/>
    <w:sig w:usb0="E0000287" w:usb1="40000013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文鼎大标宋简">
    <w:altName w:val="宋体"/>
    <w:panose1 w:val="02010609010101010101"/>
    <w:charset w:val="86"/>
    <w:family w:val="swiss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宋体-PUA">
    <w:altName w:val="宋体"/>
    <w:panose1 w:val="02010600030101010101"/>
    <w:charset w:val="86"/>
    <w:family w:val="auto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hruti">
    <w:panose1 w:val="020B0502040204020203"/>
    <w:charset w:val="00"/>
    <w:family w:val="auto"/>
    <w:pitch w:val="default"/>
    <w:sig w:usb0="00040003" w:usb1="00000000" w:usb2="00000000" w:usb3="00000000" w:csb0="00000001" w:csb1="00000000"/>
  </w:font>
  <w:font w:name="Century Gothic">
    <w:altName w:val="Trebuchet MS"/>
    <w:panose1 w:val="020B0502020202020204"/>
    <w:charset w:val="00"/>
    <w:family w:val="auto"/>
    <w:pitch w:val="default"/>
    <w:sig w:usb0="00000000" w:usb1="00000000" w:usb2="00000000" w:usb3="00000000" w:csb0="2000009F" w:csb1="DFD7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  <w:font w:name="新宋体">
    <w:panose1 w:val="02010609030101010101"/>
    <w:charset w:val="86"/>
    <w:family w:val="swiss"/>
    <w:pitch w:val="default"/>
    <w:sig w:usb0="00000003" w:usb1="288F0000" w:usb2="00000006" w:usb3="00000000" w:csb0="0004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Lucida Sans">
    <w:altName w:val="Lucida Sans Unicode"/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RomanS">
    <w:altName w:val="Palatino Linotype"/>
    <w:panose1 w:val="02000400000000000000"/>
    <w:charset w:val="00"/>
    <w:family w:val="auto"/>
    <w:pitch w:val="default"/>
    <w:sig w:usb0="00000000" w:usb1="00000000" w:usb2="00000000" w:usb3="00000000" w:csb0="000001FF" w:csb1="00000000"/>
  </w:font>
  <w:font w:name="AmdtSymbols">
    <w:altName w:val="Georgia"/>
    <w:panose1 w:val="02000500000000020004"/>
    <w:charset w:val="00"/>
    <w:family w:val="auto"/>
    <w:pitch w:val="default"/>
    <w:sig w:usb0="00000000" w:usb1="00000000" w:usb2="00000000" w:usb3="00000000" w:csb0="00000001" w:csb1="00000000"/>
  </w:font>
  <w:font w:name="Latha">
    <w:panose1 w:val="020B0604020202020204"/>
    <w:charset w:val="00"/>
    <w:family w:val="auto"/>
    <w:pitch w:val="default"/>
    <w:sig w:usb0="00100003" w:usb1="00000000" w:usb2="00000000" w:usb3="00000000" w:csb0="0000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838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center;mso-position-horizontal-relative:margin;mso-wrap-style:none;z-index:2516838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M6pebnP&#10;AAAABQEAAA8AAAAAAAAAAQAgAAAAIgAAAGRycy9kb3ducmV2LnhtbFBLAQIUABQAAAAIAIdO4kBm&#10;HnywtwEAAFQDAAAOAAAAAAAAAAEAIAAAAB4BAABkcnMvZTJvRG9jLnhtbFBLBQYAAAAABgAGAFkB&#10;AABH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50745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spacing w:line="560" w:lineRule="exact"/>
    </w:pPr>
    <w:rPr>
      <w:rFonts w:ascii="仿宋_GB2312" w:eastAsia="仿宋_GB2312"/>
      <w:sz w:val="32"/>
      <w:szCs w:val="32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2018-03-05T08:30:22Z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