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60280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6028032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8788352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1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8788352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GtVQUsEBAACN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朱超进等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位同志具有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交通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工程专业技术职务任职资格的通知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104</w:t>
      </w:r>
      <w:r>
        <w:rPr>
          <w:rFonts w:hint="eastAsia" w:ascii="仿宋" w:hAnsi="仿宋" w:eastAsia="仿宋" w:cs="仿宋"/>
          <w:sz w:val="32"/>
          <w:szCs w:val="32"/>
        </w:rPr>
        <w:t>号文件通知，经市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交通</w:t>
      </w:r>
      <w:r>
        <w:rPr>
          <w:rFonts w:hint="eastAsia" w:ascii="仿宋" w:hAnsi="仿宋" w:eastAsia="仿宋" w:cs="仿宋"/>
          <w:sz w:val="32"/>
          <w:szCs w:val="32"/>
        </w:rPr>
        <w:t>工程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专业</w:t>
      </w:r>
      <w:r>
        <w:rPr>
          <w:rFonts w:hint="eastAsia" w:ascii="仿宋" w:hAnsi="仿宋" w:eastAsia="仿宋" w:cs="仿宋"/>
          <w:sz w:val="32"/>
          <w:szCs w:val="32"/>
        </w:rPr>
        <w:t>中级职务评审委员会评审通过，我县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朱超进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位同志具有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交通工程</w:t>
      </w:r>
      <w:r>
        <w:rPr>
          <w:rFonts w:hint="eastAsia" w:ascii="仿宋" w:hAnsi="仿宋" w:eastAsia="仿宋" w:cs="仿宋"/>
          <w:bCs/>
          <w:sz w:val="32"/>
          <w:szCs w:val="32"/>
        </w:rPr>
        <w:t>专业技术</w:t>
      </w:r>
      <w:r>
        <w:rPr>
          <w:rFonts w:hint="eastAsia" w:ascii="仿宋" w:hAnsi="仿宋" w:eastAsia="仿宋" w:cs="仿宋"/>
          <w:sz w:val="32"/>
          <w:szCs w:val="32"/>
        </w:rPr>
        <w:t>职务任职资格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现予公布（名单附后）。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6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</w:p>
    <w:p>
      <w:pPr>
        <w:spacing w:line="460" w:lineRule="exact"/>
        <w:jc w:val="both"/>
        <w:rPr>
          <w:rFonts w:hint="eastAsia" w:ascii="宋体" w:hAnsi="宋体" w:eastAsia="宋体" w:cs="宋体"/>
          <w:b/>
          <w:sz w:val="32"/>
          <w:szCs w:val="32"/>
        </w:rPr>
      </w:pPr>
    </w:p>
    <w:p>
      <w:pPr>
        <w:spacing w:line="460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b/>
          <w:sz w:val="32"/>
          <w:szCs w:val="32"/>
        </w:rPr>
        <w:t>年度安吉县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交通</w:t>
      </w:r>
      <w:r>
        <w:rPr>
          <w:rFonts w:hint="eastAsia" w:ascii="宋体" w:hAnsi="宋体" w:eastAsia="宋体" w:cs="宋体"/>
          <w:b/>
          <w:sz w:val="32"/>
          <w:szCs w:val="32"/>
        </w:rPr>
        <w:t>工程专业技术职务任职资格人员名单</w:t>
      </w:r>
    </w:p>
    <w:tbl>
      <w:tblPr>
        <w:tblStyle w:val="3"/>
        <w:tblpPr w:leftFromText="180" w:rightFromText="180" w:vertAnchor="text" w:horzAnchor="page" w:tblpX="1705" w:tblpY="159"/>
        <w:tblOverlap w:val="never"/>
        <w:tblW w:w="85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05"/>
        <w:gridCol w:w="5385"/>
        <w:gridCol w:w="14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5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eastAsia="zh-CN"/>
              </w:rPr>
              <w:t>资格名称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朱超进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湖州市公路水运工程监理咨询有限公司安吉分公司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  涛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湖州市公路水运工程监理咨询有限公司安吉分公司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芳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浙江银龙交通设施有限公司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叶丽君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浙江银龙交通设施有限公司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  坤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安吉县交通建设工程公司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夏浩原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安吉县交通建设工程公司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张丽霞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安吉路信交通建设管理有限公司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程一中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安吉路信交通建设管理有限公司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王伟平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安吉鸿煊市政工程有限公司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王超凡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安吉鸿煊市政工程有限公司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  琴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安吉县宇通公路养护工程部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陈怀玉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安吉县宇通公路养护工程部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何诗瑶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安吉县交通设计院有限公司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  盼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安吉县交通设计院有限公司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戴立超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安吉神龙交通设施工程有限公司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  剑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安吉清驰建设有限公司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陈良义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安吉县雨乔市政园林工程有限公司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朱太忠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安吉七彩灵峰建设发展有限公司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叶统云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安吉县交通建设管理处（安吉县农村公路养护管理中心）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章发军</w:t>
            </w:r>
          </w:p>
        </w:tc>
        <w:tc>
          <w:tcPr>
            <w:tcW w:w="5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安吉县港航管理局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助理工程师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_GB2312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以上同志任职资格</w:t>
      </w:r>
      <w:r>
        <w:rPr>
          <w:rFonts w:hint="eastAsia" w:ascii="仿宋_GB2312" w:hAnsi="仿宋_GB2312" w:eastAsia="仿宋_GB2312" w:cs="仿宋_GB2312"/>
          <w:sz w:val="32"/>
          <w:szCs w:val="32"/>
        </w:rPr>
        <w:t>取得时间为201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</w:p>
    <w:p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87904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879040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aVDv/RAAAAAgEAAA8AAAAAAAAAAQAgAAAAIgAAAGRycy9kb3ducmV2LnhtbFBLAQIUABQA&#10;AAAIAIdO4kCbIr0rvgEAAI0DAAAOAAAAAAAAAAEAIAAAACABAABkcnMvZTJvRG9jLnhtbFBLBQYA&#10;AAAABgAGAFkBAABQ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878937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878937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PTL/L6/AQAAjQ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</w:t>
      </w:r>
      <w:r>
        <w:rPr>
          <w:rFonts w:hint="eastAsia" w:ascii="仿宋_GB2312" w:eastAsia="仿宋_GB2312"/>
          <w:spacing w:val="-6"/>
          <w:sz w:val="32"/>
          <w:szCs w:val="32"/>
          <w:lang w:eastAsia="zh-CN"/>
        </w:rPr>
        <w:t>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D2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