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F217F">
      <w:pPr>
        <w:jc w:val="left"/>
        <w:rPr>
          <w:b/>
          <w:bCs/>
          <w:sz w:val="35"/>
          <w:szCs w:val="35"/>
        </w:rPr>
      </w:pPr>
      <w:r>
        <w:rPr>
          <w:rFonts w:hint="eastAsia" w:ascii="仿宋" w:hAnsi="仿宋" w:eastAsia="仿宋"/>
          <w:b/>
          <w:sz w:val="25"/>
          <w:szCs w:val="25"/>
        </w:rPr>
        <w:t>附件1：</w:t>
      </w:r>
    </w:p>
    <w:p w14:paraId="6AADF424">
      <w:pPr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安吉雷博人力资源服务有限公司招聘岗位明细表</w:t>
      </w:r>
    </w:p>
    <w:tbl>
      <w:tblPr>
        <w:tblStyle w:val="2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1379"/>
        <w:gridCol w:w="1091"/>
        <w:gridCol w:w="1049"/>
        <w:gridCol w:w="1698"/>
        <w:gridCol w:w="1038"/>
        <w:gridCol w:w="1153"/>
        <w:gridCol w:w="1480"/>
        <w:gridCol w:w="4460"/>
      </w:tblGrid>
      <w:tr w14:paraId="397DF3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26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C98CB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493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55917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公司名称</w:t>
            </w:r>
          </w:p>
        </w:tc>
        <w:tc>
          <w:tcPr>
            <w:tcW w:w="390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1C554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375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90A0F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招聘数</w:t>
            </w:r>
          </w:p>
        </w:tc>
        <w:tc>
          <w:tcPr>
            <w:tcW w:w="607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C348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Calibri" w:hAnsi="Calibri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371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A4669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性别要求</w:t>
            </w:r>
          </w:p>
        </w:tc>
        <w:tc>
          <w:tcPr>
            <w:tcW w:w="412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23863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529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385B9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eastAsia="zh-CN"/>
              </w:rPr>
              <w:t>专业要求</w:t>
            </w:r>
          </w:p>
        </w:tc>
        <w:tc>
          <w:tcPr>
            <w:tcW w:w="1594" w:type="pct"/>
            <w:tcBorders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1FE38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技能等其他要求</w:t>
            </w:r>
          </w:p>
        </w:tc>
      </w:tr>
      <w:tr w14:paraId="14DEF3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7" w:hRule="atLeast"/>
          <w:jc w:val="center"/>
        </w:trPr>
        <w:tc>
          <w:tcPr>
            <w:tcW w:w="226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06A6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3" w:type="pct"/>
            <w:vMerge w:val="restart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7D71A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浙江安吉长运汽车运输有限公司</w:t>
            </w:r>
          </w:p>
        </w:tc>
        <w:tc>
          <w:tcPr>
            <w:tcW w:w="390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AE1CB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航站楼</w:t>
            </w:r>
          </w:p>
          <w:p w14:paraId="23DB48D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站长</w:t>
            </w:r>
          </w:p>
        </w:tc>
        <w:tc>
          <w:tcPr>
            <w:tcW w:w="375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A4BCF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607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6ED40C">
            <w:pPr>
              <w:numPr>
                <w:ilvl w:val="0"/>
                <w:numId w:val="0"/>
              </w:num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周岁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eastAsia="zh-CN"/>
              </w:rPr>
              <w:t>及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以下</w:t>
            </w:r>
          </w:p>
          <w:p w14:paraId="10D69787">
            <w:pPr>
              <w:numPr>
                <w:ilvl w:val="0"/>
                <w:numId w:val="0"/>
              </w:num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（19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89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年3月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日后出生）</w:t>
            </w:r>
          </w:p>
        </w:tc>
        <w:tc>
          <w:tcPr>
            <w:tcW w:w="371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0BF7B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12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B9322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  <w:t>全日制本科</w:t>
            </w: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及以上</w:t>
            </w:r>
          </w:p>
        </w:tc>
        <w:tc>
          <w:tcPr>
            <w:tcW w:w="529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82C1A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  <w:t>不限</w:t>
            </w:r>
          </w:p>
          <w:p w14:paraId="07A9D49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  <w:t>（空乘专业优先）</w:t>
            </w:r>
          </w:p>
        </w:tc>
        <w:tc>
          <w:tcPr>
            <w:tcW w:w="1594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D52EA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highlight w:val="none"/>
                <w:lang w:eastAsia="zh-CN"/>
              </w:rPr>
              <w:t>具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highlight w:val="none"/>
              </w:rPr>
              <w:t>有大学英语四级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highlight w:val="none"/>
                <w:lang w:eastAsia="zh-CN"/>
              </w:rPr>
              <w:t>或英语专业四级及以上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highlight w:val="none"/>
              </w:rPr>
              <w:t>证书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highlight w:val="none"/>
                <w:lang w:eastAsia="zh-CN"/>
              </w:rPr>
              <w:t>；</w:t>
            </w:r>
          </w:p>
          <w:p w14:paraId="5296E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.能够适应突发情况的发生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对工作认真负责，严格遵守工作流程和规章制度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eastAsia="zh-CN"/>
              </w:rPr>
              <w:t>；</w:t>
            </w:r>
          </w:p>
          <w:p w14:paraId="798A9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val="en-US" w:eastAsia="zh-CN"/>
              </w:rPr>
              <w:t>3..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具备良好的语言表达能力，能够用清晰、准确、流畅的语言与旅客进行沟通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eastAsia="zh-CN"/>
              </w:rPr>
              <w:t>；</w:t>
            </w:r>
          </w:p>
          <w:p w14:paraId="642B0F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具备良好的职业形象和服务意识，为旅客提供热情、周到、耐心的服务。</w:t>
            </w:r>
          </w:p>
        </w:tc>
      </w:tr>
      <w:tr w14:paraId="7D5643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3" w:hRule="atLeast"/>
          <w:jc w:val="center"/>
        </w:trPr>
        <w:tc>
          <w:tcPr>
            <w:tcW w:w="226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F42A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93" w:type="pct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264D6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8B278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航站楼</w:t>
            </w:r>
          </w:p>
          <w:p w14:paraId="169A2E9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375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A204C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07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887C23">
            <w:pPr>
              <w:numPr>
                <w:ilvl w:val="0"/>
                <w:numId w:val="0"/>
              </w:num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周岁及以下</w:t>
            </w:r>
          </w:p>
          <w:p w14:paraId="314F2A6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（19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89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年3月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26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日后出生）</w:t>
            </w:r>
          </w:p>
        </w:tc>
        <w:tc>
          <w:tcPr>
            <w:tcW w:w="371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45719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12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C169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  <w:t>全日制</w:t>
            </w: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529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C3B8E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  <w:t>不限</w:t>
            </w:r>
          </w:p>
          <w:p w14:paraId="5E30583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  <w:t>（空乘专业优先）</w:t>
            </w:r>
          </w:p>
        </w:tc>
        <w:tc>
          <w:tcPr>
            <w:tcW w:w="1594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BCE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.能够适应突发情况的发生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对工作认真负责，严格遵守工作流程和规章制度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eastAsia="zh-CN"/>
              </w:rPr>
              <w:t>；</w:t>
            </w:r>
          </w:p>
          <w:p w14:paraId="5FD02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val="en-US" w:eastAsia="zh-CN"/>
              </w:rPr>
              <w:t>2..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具备良好的语言表达能力，能够用清晰、准确、流畅的语言与旅客进行沟通</w:t>
            </w: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eastAsia="zh-CN"/>
              </w:rPr>
              <w:t>；</w:t>
            </w:r>
          </w:p>
          <w:p w14:paraId="76B1F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具备良好的职业形象和服务意识，为旅客提供热情、周到、耐心的服务。</w:t>
            </w:r>
          </w:p>
        </w:tc>
      </w:tr>
    </w:tbl>
    <w:p w14:paraId="675CA91A"/>
    <w:p w14:paraId="1AD5290D">
      <w:pPr>
        <w:spacing w:line="460" w:lineRule="exact"/>
        <w:rPr>
          <w:rFonts w:ascii="方正大标宋简体" w:hAnsi="方正大标宋简体"/>
          <w:b/>
          <w:color w:val="FF0000"/>
          <w:sz w:val="36"/>
          <w:szCs w:val="36"/>
        </w:rPr>
        <w:sectPr>
          <w:pgSz w:w="16838" w:h="11906" w:orient="landscape"/>
          <w:pgMar w:top="850" w:right="1440" w:bottom="1800" w:left="1440" w:header="851" w:footer="992" w:gutter="0"/>
          <w:cols w:space="720" w:num="1"/>
          <w:docGrid w:type="lines" w:linePitch="312" w:charSpace="0"/>
        </w:sectPr>
      </w:pPr>
    </w:p>
    <w:p w14:paraId="33708BB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20A24CC-51A7-4C59-9E80-4AF00A8D197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E2B4C6B-E4BE-4688-92E7-3DCF63F041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1450F"/>
    <w:rsid w:val="0451450F"/>
    <w:rsid w:val="417E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393</Words>
  <Characters>412</Characters>
  <Lines>0</Lines>
  <Paragraphs>0</Paragraphs>
  <TotalTime>0</TotalTime>
  <ScaleCrop>false</ScaleCrop>
  <LinksUpToDate>false</LinksUpToDate>
  <CharactersWithSpaces>412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2025-03-27T07:10:00Z</dcterms:created>
  <dc:creator>苏</dc:creator>
  <cp:lastModifiedBy>苏</cp:lastModifiedBy>
  <dcterms:modified xsi:type="dcterms:W3CDTF">2025-03-27T08:48:58Z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94F8A42ADF354DF590417B06667CF9E8_11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